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AEA" w:rsidRDefault="00A13AEA" w:rsidP="00A13AEA">
      <w:pPr>
        <w:shd w:val="clear" w:color="auto" w:fill="D9D9D9"/>
        <w:spacing w:before="120" w:after="120"/>
        <w:jc w:val="center"/>
        <w:rPr>
          <w:b/>
          <w:szCs w:val="24"/>
        </w:rPr>
      </w:pPr>
    </w:p>
    <w:p w:rsidR="00334CFD" w:rsidRPr="008727CF" w:rsidRDefault="00334CFD" w:rsidP="00A13AEA">
      <w:pPr>
        <w:shd w:val="clear" w:color="auto" w:fill="D9D9D9"/>
        <w:spacing w:before="120" w:after="120"/>
        <w:jc w:val="center"/>
        <w:rPr>
          <w:b/>
          <w:szCs w:val="24"/>
        </w:rPr>
      </w:pPr>
      <w:r w:rsidRPr="008727CF">
        <w:rPr>
          <w:b/>
          <w:szCs w:val="24"/>
        </w:rPr>
        <w:t>T</w:t>
      </w:r>
      <w:r w:rsidR="005C6E40" w:rsidRPr="008727CF">
        <w:rPr>
          <w:b/>
          <w:szCs w:val="24"/>
        </w:rPr>
        <w:t xml:space="preserve">itle </w:t>
      </w:r>
      <w:r w:rsidRPr="008727CF">
        <w:rPr>
          <w:b/>
          <w:szCs w:val="24"/>
        </w:rPr>
        <w:t>VI</w:t>
      </w:r>
      <w:r w:rsidR="005C6E40" w:rsidRPr="008727CF">
        <w:rPr>
          <w:b/>
          <w:szCs w:val="24"/>
        </w:rPr>
        <w:t xml:space="preserve"> Nondiscrimination Agreement </w:t>
      </w:r>
    </w:p>
    <w:p w:rsidR="00297618" w:rsidRPr="008727CF" w:rsidRDefault="0006257D" w:rsidP="00B37036">
      <w:pPr>
        <w:shd w:val="clear" w:color="auto" w:fill="D9D9D9"/>
        <w:jc w:val="center"/>
        <w:rPr>
          <w:b/>
          <w:szCs w:val="24"/>
        </w:rPr>
      </w:pPr>
      <w:r w:rsidRPr="008727CF">
        <w:rPr>
          <w:b/>
          <w:szCs w:val="24"/>
        </w:rPr>
        <w:t>Iowa Department of Transportation</w:t>
      </w:r>
      <w:r w:rsidR="00334CFD" w:rsidRPr="008727CF">
        <w:rPr>
          <w:b/>
          <w:szCs w:val="24"/>
        </w:rPr>
        <w:br/>
        <w:t>and</w:t>
      </w:r>
    </w:p>
    <w:p w:rsidR="00334CFD" w:rsidRPr="008727CF" w:rsidRDefault="00497D69" w:rsidP="00B37036">
      <w:pPr>
        <w:shd w:val="clear" w:color="auto" w:fill="D9D9D9"/>
        <w:jc w:val="center"/>
        <w:rPr>
          <w:b/>
          <w:szCs w:val="24"/>
        </w:rPr>
      </w:pPr>
      <w:r w:rsidRPr="008727CF">
        <w:rPr>
          <w:b/>
          <w:szCs w:val="24"/>
          <w:highlight w:val="yellow"/>
        </w:rPr>
        <w:t xml:space="preserve">Name of </w:t>
      </w:r>
      <w:r w:rsidR="005C6E40" w:rsidRPr="008727CF">
        <w:rPr>
          <w:b/>
          <w:szCs w:val="24"/>
          <w:highlight w:val="yellow"/>
        </w:rPr>
        <w:t>local p</w:t>
      </w:r>
      <w:r w:rsidR="00F36D9A" w:rsidRPr="008727CF">
        <w:rPr>
          <w:b/>
          <w:szCs w:val="24"/>
          <w:highlight w:val="yellow"/>
        </w:rPr>
        <w:t xml:space="preserve">ublic </w:t>
      </w:r>
      <w:r w:rsidR="005C6E40" w:rsidRPr="008727CF">
        <w:rPr>
          <w:b/>
          <w:szCs w:val="24"/>
          <w:highlight w:val="yellow"/>
        </w:rPr>
        <w:t>a</w:t>
      </w:r>
      <w:r w:rsidR="00F36D9A" w:rsidRPr="008727CF">
        <w:rPr>
          <w:b/>
          <w:szCs w:val="24"/>
          <w:highlight w:val="yellow"/>
        </w:rPr>
        <w:t>gency</w:t>
      </w:r>
      <w:r w:rsidR="00511DDE" w:rsidRPr="008727CF">
        <w:rPr>
          <w:b/>
          <w:szCs w:val="24"/>
        </w:rPr>
        <w:t xml:space="preserve"> </w:t>
      </w:r>
    </w:p>
    <w:p w:rsidR="00086473" w:rsidRPr="00086473" w:rsidRDefault="00086473" w:rsidP="00086473">
      <w:pPr>
        <w:shd w:val="clear" w:color="auto" w:fill="D9D9D9"/>
        <w:spacing w:before="120" w:after="120"/>
        <w:jc w:val="center"/>
        <w:rPr>
          <w:b/>
          <w:sz w:val="10"/>
        </w:rPr>
      </w:pPr>
    </w:p>
    <w:p w:rsidR="00647252" w:rsidRPr="008727CF" w:rsidRDefault="005C6E40" w:rsidP="00647252">
      <w:pPr>
        <w:rPr>
          <w:rFonts w:cs="Arial"/>
          <w:b/>
          <w:szCs w:val="24"/>
        </w:rPr>
      </w:pPr>
      <w:r w:rsidRPr="008727CF">
        <w:rPr>
          <w:rFonts w:cs="Arial"/>
          <w:b/>
          <w:szCs w:val="24"/>
        </w:rPr>
        <w:t>Agency i</w:t>
      </w:r>
      <w:r w:rsidR="00647252" w:rsidRPr="008727CF">
        <w:rPr>
          <w:rFonts w:cs="Arial"/>
          <w:b/>
          <w:szCs w:val="24"/>
        </w:rPr>
        <w:t>nformation</w:t>
      </w:r>
    </w:p>
    <w:p w:rsidR="00AB4660" w:rsidRPr="005C6E40" w:rsidRDefault="007E5FA6" w:rsidP="00AB4660">
      <w:pPr>
        <w:rPr>
          <w:rFonts w:cs="Arial"/>
          <w:sz w:val="20"/>
        </w:rPr>
      </w:pPr>
      <w:r w:rsidRPr="005C6E40">
        <w:rPr>
          <w:rFonts w:cs="Arial"/>
          <w:sz w:val="20"/>
        </w:rPr>
        <w:t xml:space="preserve">Name and </w:t>
      </w:r>
      <w:r w:rsidR="005C6E40" w:rsidRPr="005C6E40">
        <w:rPr>
          <w:rFonts w:cs="Arial"/>
          <w:sz w:val="20"/>
        </w:rPr>
        <w:t>t</w:t>
      </w:r>
      <w:r w:rsidRPr="005C6E40">
        <w:rPr>
          <w:rFonts w:cs="Arial"/>
          <w:sz w:val="20"/>
        </w:rPr>
        <w:t xml:space="preserve">itle of </w:t>
      </w:r>
      <w:r w:rsidR="005C6E40" w:rsidRPr="005C6E40">
        <w:rPr>
          <w:rFonts w:cs="Arial"/>
          <w:sz w:val="20"/>
        </w:rPr>
        <w:t xml:space="preserve">administrative </w:t>
      </w:r>
      <w:r w:rsidR="009547A5">
        <w:rPr>
          <w:rFonts w:cs="Arial"/>
          <w:sz w:val="20"/>
        </w:rPr>
        <w:t>officer</w:t>
      </w:r>
      <w:r w:rsidR="00EC2DB7" w:rsidRPr="005C6E40">
        <w:rPr>
          <w:rFonts w:cs="Arial"/>
          <w:sz w:val="20"/>
        </w:rPr>
        <w:t xml:space="preserve"> </w:t>
      </w:r>
    </w:p>
    <w:p w:rsidR="00AB4660" w:rsidRPr="005C6E40" w:rsidRDefault="00AB4660" w:rsidP="00AB4660">
      <w:pPr>
        <w:rPr>
          <w:rFonts w:cs="Arial"/>
          <w:sz w:val="20"/>
        </w:rPr>
      </w:pPr>
    </w:p>
    <w:p w:rsidR="007E5FA6" w:rsidRPr="005C6E40" w:rsidRDefault="00AB4660" w:rsidP="00AB4660">
      <w:pPr>
        <w:rPr>
          <w:rFonts w:cs="Arial"/>
          <w:sz w:val="20"/>
        </w:rPr>
      </w:pPr>
      <w:r w:rsidRPr="005C6E40">
        <w:rPr>
          <w:rFonts w:cs="Arial"/>
          <w:sz w:val="20"/>
        </w:rPr>
        <w:t>Name __________________________</w:t>
      </w:r>
      <w:r w:rsidR="00EC2DB7" w:rsidRPr="005C6E40">
        <w:rPr>
          <w:rFonts w:cs="Arial"/>
          <w:sz w:val="20"/>
        </w:rPr>
        <w:t>_______________</w:t>
      </w:r>
      <w:r w:rsidRPr="005C6E40">
        <w:rPr>
          <w:rFonts w:cs="Arial"/>
          <w:sz w:val="20"/>
        </w:rPr>
        <w:t xml:space="preserve">     Title _________</w:t>
      </w:r>
      <w:r w:rsidR="00EC2DB7" w:rsidRPr="005C6E40">
        <w:rPr>
          <w:rFonts w:cs="Arial"/>
          <w:sz w:val="20"/>
        </w:rPr>
        <w:t>___________________________</w:t>
      </w:r>
    </w:p>
    <w:p w:rsidR="007E5FA6" w:rsidRPr="005C6E40" w:rsidRDefault="007E5FA6" w:rsidP="00647252">
      <w:pPr>
        <w:rPr>
          <w:rFonts w:cs="Arial"/>
          <w:sz w:val="20"/>
        </w:rPr>
      </w:pPr>
    </w:p>
    <w:p w:rsidR="00EC2DB7" w:rsidRPr="005C6E40" w:rsidRDefault="00647252" w:rsidP="00647252">
      <w:pPr>
        <w:rPr>
          <w:rFonts w:cs="Arial"/>
          <w:sz w:val="20"/>
        </w:rPr>
      </w:pPr>
      <w:r w:rsidRPr="005C6E40">
        <w:rPr>
          <w:rFonts w:cs="Arial"/>
          <w:sz w:val="20"/>
        </w:rPr>
        <w:t>Address</w:t>
      </w:r>
      <w:r w:rsidR="00EC2DB7" w:rsidRPr="005C6E40">
        <w:rPr>
          <w:rFonts w:cs="Arial"/>
          <w:sz w:val="20"/>
        </w:rPr>
        <w:t xml:space="preserve"> _____________________________________________________________</w:t>
      </w:r>
      <w:r w:rsidR="00AB4660" w:rsidRPr="005C6E40">
        <w:rPr>
          <w:rFonts w:cs="Arial"/>
          <w:sz w:val="20"/>
        </w:rPr>
        <w:t>_______</w:t>
      </w:r>
      <w:r w:rsidR="00EC2DB7" w:rsidRPr="005C6E40">
        <w:rPr>
          <w:rFonts w:cs="Arial"/>
          <w:sz w:val="20"/>
        </w:rPr>
        <w:t>______________</w:t>
      </w:r>
    </w:p>
    <w:p w:rsidR="00EC2DB7" w:rsidRPr="005C6E40" w:rsidRDefault="00EC2DB7" w:rsidP="00647252">
      <w:pPr>
        <w:rPr>
          <w:rFonts w:cs="Arial"/>
          <w:sz w:val="20"/>
        </w:rPr>
      </w:pPr>
    </w:p>
    <w:p w:rsidR="00647252" w:rsidRPr="005C6E40" w:rsidRDefault="00EC2DB7" w:rsidP="00647252">
      <w:pPr>
        <w:rPr>
          <w:rFonts w:cs="Arial"/>
          <w:sz w:val="20"/>
        </w:rPr>
      </w:pPr>
      <w:r w:rsidRPr="005C6E40">
        <w:rPr>
          <w:rFonts w:cs="Arial"/>
          <w:sz w:val="20"/>
        </w:rPr>
        <w:t>City/State</w:t>
      </w:r>
      <w:r w:rsidR="00AB4660" w:rsidRPr="005C6E40">
        <w:rPr>
          <w:rFonts w:cs="Arial"/>
          <w:sz w:val="20"/>
        </w:rPr>
        <w:t xml:space="preserve"> </w:t>
      </w:r>
      <w:r w:rsidRPr="005C6E40">
        <w:rPr>
          <w:rFonts w:cs="Arial"/>
          <w:sz w:val="20"/>
        </w:rPr>
        <w:t>_________________________</w:t>
      </w:r>
      <w:r w:rsidR="00AB4660" w:rsidRPr="005C6E40">
        <w:rPr>
          <w:rFonts w:cs="Arial"/>
          <w:sz w:val="20"/>
        </w:rPr>
        <w:t>______</w:t>
      </w:r>
      <w:r w:rsidRPr="005C6E40">
        <w:rPr>
          <w:rFonts w:cs="Arial"/>
          <w:sz w:val="20"/>
        </w:rPr>
        <w:t>_____</w:t>
      </w:r>
      <w:r w:rsidRPr="005C6E40">
        <w:rPr>
          <w:rFonts w:cs="Arial"/>
          <w:sz w:val="20"/>
        </w:rPr>
        <w:tab/>
        <w:t>Z</w:t>
      </w:r>
      <w:r w:rsidR="009547A5">
        <w:rPr>
          <w:rFonts w:cs="Arial"/>
          <w:sz w:val="20"/>
        </w:rPr>
        <w:t>IP</w:t>
      </w:r>
      <w:r w:rsidRPr="005C6E40">
        <w:rPr>
          <w:rFonts w:cs="Arial"/>
          <w:sz w:val="20"/>
        </w:rPr>
        <w:t xml:space="preserve"> </w:t>
      </w:r>
      <w:r w:rsidR="009547A5">
        <w:rPr>
          <w:rFonts w:cs="Arial"/>
          <w:sz w:val="20"/>
        </w:rPr>
        <w:t>c</w:t>
      </w:r>
      <w:r w:rsidRPr="005C6E40">
        <w:rPr>
          <w:rFonts w:cs="Arial"/>
          <w:sz w:val="20"/>
        </w:rPr>
        <w:t>ode/County _</w:t>
      </w:r>
      <w:r w:rsidR="009547A5">
        <w:rPr>
          <w:rFonts w:cs="Arial"/>
          <w:sz w:val="20"/>
        </w:rPr>
        <w:t>_</w:t>
      </w:r>
      <w:r w:rsidRPr="005C6E40">
        <w:rPr>
          <w:rFonts w:cs="Arial"/>
          <w:sz w:val="20"/>
        </w:rPr>
        <w:t>_____________________________</w:t>
      </w:r>
    </w:p>
    <w:p w:rsidR="00EC2DB7" w:rsidRPr="005C6E40" w:rsidRDefault="00EC2DB7" w:rsidP="00647252">
      <w:pPr>
        <w:rPr>
          <w:rFonts w:cs="Arial"/>
          <w:sz w:val="20"/>
        </w:rPr>
      </w:pPr>
    </w:p>
    <w:p w:rsidR="00647252" w:rsidRPr="005C6E40" w:rsidRDefault="00647252" w:rsidP="00647252">
      <w:pPr>
        <w:rPr>
          <w:rFonts w:cs="Arial"/>
          <w:sz w:val="20"/>
        </w:rPr>
      </w:pPr>
      <w:r w:rsidRPr="005C6E40">
        <w:rPr>
          <w:rFonts w:cs="Arial"/>
          <w:sz w:val="20"/>
        </w:rPr>
        <w:t>Phone/Fax</w:t>
      </w:r>
      <w:r w:rsidR="009547A5">
        <w:rPr>
          <w:rFonts w:cs="Arial"/>
          <w:sz w:val="20"/>
        </w:rPr>
        <w:t xml:space="preserve"> </w:t>
      </w:r>
      <w:r w:rsidR="00EC2DB7" w:rsidRPr="005C6E40">
        <w:rPr>
          <w:rFonts w:cs="Arial"/>
          <w:sz w:val="20"/>
        </w:rPr>
        <w:t xml:space="preserve">___________________________________________ </w:t>
      </w:r>
      <w:r w:rsidRPr="005C6E40">
        <w:rPr>
          <w:rFonts w:cs="Arial"/>
          <w:sz w:val="20"/>
        </w:rPr>
        <w:t>Email</w:t>
      </w:r>
      <w:r w:rsidR="00B37036" w:rsidRPr="005C6E40">
        <w:rPr>
          <w:rFonts w:cs="Arial"/>
          <w:sz w:val="20"/>
        </w:rPr>
        <w:t xml:space="preserve"> </w:t>
      </w:r>
      <w:r w:rsidR="00EC2DB7" w:rsidRPr="005C6E40">
        <w:rPr>
          <w:rFonts w:cs="Arial"/>
          <w:sz w:val="20"/>
        </w:rPr>
        <w:t>__</w:t>
      </w:r>
      <w:r w:rsidR="009547A5">
        <w:rPr>
          <w:rFonts w:cs="Arial"/>
          <w:sz w:val="20"/>
        </w:rPr>
        <w:t>_</w:t>
      </w:r>
      <w:r w:rsidR="00EC2DB7" w:rsidRPr="005C6E40">
        <w:rPr>
          <w:rFonts w:cs="Arial"/>
          <w:sz w:val="20"/>
        </w:rPr>
        <w:t>_____________________________</w:t>
      </w:r>
    </w:p>
    <w:p w:rsidR="00647252" w:rsidRPr="005C6E40" w:rsidRDefault="00647252" w:rsidP="00647252">
      <w:pPr>
        <w:rPr>
          <w:rFonts w:cs="Arial"/>
          <w:sz w:val="20"/>
        </w:rPr>
      </w:pPr>
    </w:p>
    <w:p w:rsidR="00647252" w:rsidRPr="005C6E40" w:rsidRDefault="00647252" w:rsidP="00647252">
      <w:pPr>
        <w:rPr>
          <w:rFonts w:cs="Arial"/>
          <w:sz w:val="20"/>
        </w:rPr>
      </w:pPr>
    </w:p>
    <w:p w:rsidR="00647252" w:rsidRPr="005C6E40" w:rsidRDefault="00647252" w:rsidP="00647252">
      <w:pPr>
        <w:rPr>
          <w:rFonts w:cs="Arial"/>
          <w:sz w:val="20"/>
        </w:rPr>
      </w:pPr>
      <w:r w:rsidRPr="005C6E40">
        <w:rPr>
          <w:rFonts w:cs="Arial"/>
          <w:sz w:val="20"/>
        </w:rPr>
        <w:t xml:space="preserve">Name and </w:t>
      </w:r>
      <w:r w:rsidR="005C6E40" w:rsidRPr="005C6E40">
        <w:rPr>
          <w:rFonts w:cs="Arial"/>
          <w:sz w:val="20"/>
        </w:rPr>
        <w:t>t</w:t>
      </w:r>
      <w:r w:rsidRPr="005C6E40">
        <w:rPr>
          <w:rFonts w:cs="Arial"/>
          <w:sz w:val="20"/>
        </w:rPr>
        <w:t xml:space="preserve">itle of </w:t>
      </w:r>
      <w:r w:rsidR="005C6E40" w:rsidRPr="005C6E40">
        <w:rPr>
          <w:rFonts w:cs="Arial"/>
          <w:sz w:val="20"/>
        </w:rPr>
        <w:t>d</w:t>
      </w:r>
      <w:r w:rsidRPr="005C6E40">
        <w:rPr>
          <w:rFonts w:cs="Arial"/>
          <w:sz w:val="20"/>
        </w:rPr>
        <w:t xml:space="preserve">esignated Title VI </w:t>
      </w:r>
      <w:r w:rsidR="005C6E40" w:rsidRPr="005C6E40">
        <w:rPr>
          <w:rFonts w:cs="Arial"/>
          <w:sz w:val="20"/>
        </w:rPr>
        <w:t>c</w:t>
      </w:r>
      <w:r w:rsidRPr="005C6E40">
        <w:rPr>
          <w:rFonts w:cs="Arial"/>
          <w:sz w:val="20"/>
        </w:rPr>
        <w:t>oordinator</w:t>
      </w:r>
    </w:p>
    <w:p w:rsidR="00647252" w:rsidRPr="005C6E40" w:rsidRDefault="00647252" w:rsidP="00647252">
      <w:pPr>
        <w:rPr>
          <w:rFonts w:cs="Arial"/>
          <w:sz w:val="20"/>
        </w:rPr>
      </w:pPr>
    </w:p>
    <w:p w:rsidR="00647252" w:rsidRPr="005C6E40" w:rsidRDefault="00647252" w:rsidP="00647252">
      <w:pPr>
        <w:rPr>
          <w:rFonts w:cs="Arial"/>
          <w:sz w:val="20"/>
        </w:rPr>
      </w:pPr>
      <w:r w:rsidRPr="005C6E40">
        <w:rPr>
          <w:rFonts w:cs="Arial"/>
          <w:sz w:val="20"/>
        </w:rPr>
        <w:t xml:space="preserve">Name </w:t>
      </w:r>
      <w:r w:rsidR="00AB4660" w:rsidRPr="005C6E40">
        <w:rPr>
          <w:rFonts w:cs="Arial"/>
          <w:sz w:val="20"/>
        </w:rPr>
        <w:t xml:space="preserve">________________________________________       </w:t>
      </w:r>
      <w:r w:rsidRPr="005C6E40">
        <w:rPr>
          <w:rFonts w:cs="Arial"/>
          <w:sz w:val="20"/>
        </w:rPr>
        <w:t>Title</w:t>
      </w:r>
      <w:r w:rsidR="00AB4660" w:rsidRPr="005C6E40">
        <w:rPr>
          <w:rFonts w:cs="Arial"/>
          <w:sz w:val="20"/>
        </w:rPr>
        <w:softHyphen/>
      </w:r>
      <w:r w:rsidR="00AB4660" w:rsidRPr="005C6E40">
        <w:rPr>
          <w:rFonts w:cs="Arial"/>
          <w:sz w:val="20"/>
        </w:rPr>
        <w:softHyphen/>
      </w:r>
      <w:r w:rsidR="00AB4660" w:rsidRPr="005C6E40">
        <w:rPr>
          <w:rFonts w:cs="Arial"/>
          <w:sz w:val="20"/>
        </w:rPr>
        <w:softHyphen/>
      </w:r>
      <w:r w:rsidR="00AB4660" w:rsidRPr="005C6E40">
        <w:rPr>
          <w:rFonts w:cs="Arial"/>
          <w:sz w:val="20"/>
        </w:rPr>
        <w:softHyphen/>
      </w:r>
      <w:r w:rsidR="00AB4660" w:rsidRPr="005C6E40">
        <w:rPr>
          <w:rFonts w:cs="Arial"/>
          <w:sz w:val="20"/>
        </w:rPr>
        <w:softHyphen/>
      </w:r>
      <w:r w:rsidR="00AB4660" w:rsidRPr="005C6E40">
        <w:rPr>
          <w:rFonts w:cs="Arial"/>
          <w:sz w:val="20"/>
        </w:rPr>
        <w:softHyphen/>
      </w:r>
      <w:r w:rsidR="00AB4660" w:rsidRPr="005C6E40">
        <w:rPr>
          <w:rFonts w:cs="Arial"/>
          <w:sz w:val="20"/>
        </w:rPr>
        <w:softHyphen/>
      </w:r>
      <w:r w:rsidR="00AB4660" w:rsidRPr="005C6E40">
        <w:rPr>
          <w:rFonts w:cs="Arial"/>
          <w:sz w:val="20"/>
        </w:rPr>
        <w:softHyphen/>
      </w:r>
      <w:r w:rsidR="00AB4660" w:rsidRPr="005C6E40">
        <w:rPr>
          <w:rFonts w:cs="Arial"/>
          <w:sz w:val="20"/>
        </w:rPr>
        <w:softHyphen/>
      </w:r>
      <w:r w:rsidR="00AB4660" w:rsidRPr="005C6E40">
        <w:rPr>
          <w:rFonts w:cs="Arial"/>
          <w:sz w:val="20"/>
        </w:rPr>
        <w:softHyphen/>
      </w:r>
      <w:r w:rsidR="009547A5">
        <w:rPr>
          <w:rFonts w:cs="Arial"/>
          <w:sz w:val="20"/>
        </w:rPr>
        <w:t xml:space="preserve"> </w:t>
      </w:r>
      <w:r w:rsidR="00AB4660" w:rsidRPr="005C6E40">
        <w:rPr>
          <w:rFonts w:cs="Arial"/>
          <w:sz w:val="20"/>
        </w:rPr>
        <w:t>_____________________________________</w:t>
      </w:r>
    </w:p>
    <w:p w:rsidR="00AB4660" w:rsidRPr="005C6E40" w:rsidRDefault="00AB4660" w:rsidP="00647252">
      <w:pPr>
        <w:rPr>
          <w:rFonts w:cs="Arial"/>
          <w:sz w:val="20"/>
        </w:rPr>
      </w:pPr>
    </w:p>
    <w:p w:rsidR="00647252" w:rsidRPr="005C6E40" w:rsidRDefault="00647252" w:rsidP="00647252">
      <w:pPr>
        <w:rPr>
          <w:rFonts w:cs="Arial"/>
          <w:sz w:val="20"/>
        </w:rPr>
      </w:pPr>
      <w:r w:rsidRPr="005C6E40">
        <w:rPr>
          <w:rFonts w:cs="Arial"/>
          <w:sz w:val="20"/>
        </w:rPr>
        <w:t>Address</w:t>
      </w:r>
      <w:r w:rsidR="00AB4660" w:rsidRPr="005C6E40">
        <w:rPr>
          <w:rFonts w:cs="Arial"/>
          <w:sz w:val="20"/>
        </w:rPr>
        <w:t xml:space="preserve"> ___________________________________________________________________________________</w:t>
      </w:r>
    </w:p>
    <w:p w:rsidR="00AB4660" w:rsidRPr="005C6E40" w:rsidRDefault="00AB4660" w:rsidP="00647252">
      <w:pPr>
        <w:rPr>
          <w:rFonts w:cs="Arial"/>
          <w:sz w:val="20"/>
        </w:rPr>
      </w:pPr>
    </w:p>
    <w:p w:rsidR="00647252" w:rsidRPr="005C6E40" w:rsidRDefault="00647252" w:rsidP="00647252">
      <w:pPr>
        <w:rPr>
          <w:rFonts w:cs="Arial"/>
          <w:sz w:val="20"/>
        </w:rPr>
      </w:pPr>
      <w:r w:rsidRPr="005C6E40">
        <w:rPr>
          <w:rFonts w:cs="Arial"/>
          <w:sz w:val="20"/>
        </w:rPr>
        <w:t>City/State</w:t>
      </w:r>
      <w:r w:rsidR="00AB4660" w:rsidRPr="005C6E40">
        <w:rPr>
          <w:rFonts w:cs="Arial"/>
          <w:sz w:val="20"/>
        </w:rPr>
        <w:t>_____________________________________</w:t>
      </w:r>
      <w:r w:rsidRPr="005C6E40">
        <w:rPr>
          <w:rFonts w:cs="Arial"/>
          <w:sz w:val="20"/>
        </w:rPr>
        <w:tab/>
      </w:r>
      <w:r w:rsidR="00AB4660" w:rsidRPr="005C6E40">
        <w:rPr>
          <w:rFonts w:cs="Arial"/>
          <w:sz w:val="20"/>
        </w:rPr>
        <w:t xml:space="preserve"> </w:t>
      </w:r>
      <w:r w:rsidRPr="005C6E40">
        <w:rPr>
          <w:rFonts w:cs="Arial"/>
          <w:sz w:val="20"/>
        </w:rPr>
        <w:t>Z</w:t>
      </w:r>
      <w:r w:rsidR="009547A5">
        <w:rPr>
          <w:rFonts w:cs="Arial"/>
          <w:sz w:val="20"/>
        </w:rPr>
        <w:t>IP</w:t>
      </w:r>
      <w:r w:rsidRPr="005C6E40">
        <w:rPr>
          <w:rFonts w:cs="Arial"/>
          <w:sz w:val="20"/>
        </w:rPr>
        <w:t xml:space="preserve"> </w:t>
      </w:r>
      <w:r w:rsidR="009547A5">
        <w:rPr>
          <w:rFonts w:cs="Arial"/>
          <w:sz w:val="20"/>
        </w:rPr>
        <w:t>c</w:t>
      </w:r>
      <w:r w:rsidRPr="005C6E40">
        <w:rPr>
          <w:rFonts w:cs="Arial"/>
          <w:sz w:val="20"/>
        </w:rPr>
        <w:t>ode/County</w:t>
      </w:r>
      <w:r w:rsidR="00AB4660" w:rsidRPr="005C6E40">
        <w:rPr>
          <w:rFonts w:cs="Arial"/>
          <w:sz w:val="20"/>
        </w:rPr>
        <w:t xml:space="preserve"> ______________________________</w:t>
      </w:r>
    </w:p>
    <w:p w:rsidR="00AB4660" w:rsidRPr="005C6E40" w:rsidRDefault="00AB4660" w:rsidP="00647252">
      <w:pPr>
        <w:rPr>
          <w:rFonts w:cs="Arial"/>
          <w:sz w:val="20"/>
        </w:rPr>
      </w:pPr>
    </w:p>
    <w:p w:rsidR="00647252" w:rsidRPr="005C6E40" w:rsidRDefault="00647252" w:rsidP="00647252">
      <w:pPr>
        <w:rPr>
          <w:rFonts w:cs="Arial"/>
          <w:sz w:val="20"/>
        </w:rPr>
      </w:pPr>
      <w:r w:rsidRPr="005C6E40">
        <w:rPr>
          <w:rFonts w:cs="Arial"/>
          <w:sz w:val="20"/>
        </w:rPr>
        <w:t>Phone</w:t>
      </w:r>
      <w:r w:rsidR="00AB4660" w:rsidRPr="005C6E40">
        <w:rPr>
          <w:rFonts w:cs="Arial"/>
          <w:sz w:val="20"/>
        </w:rPr>
        <w:t>/Fax ________________________________</w:t>
      </w:r>
      <w:r w:rsidR="009547A5">
        <w:rPr>
          <w:rFonts w:cs="Arial"/>
          <w:sz w:val="20"/>
        </w:rPr>
        <w:t>_______</w:t>
      </w:r>
      <w:r w:rsidR="00AB4660" w:rsidRPr="005C6E40">
        <w:rPr>
          <w:rFonts w:cs="Arial"/>
          <w:sz w:val="20"/>
        </w:rPr>
        <w:t>____</w:t>
      </w:r>
      <w:r w:rsidR="009547A5">
        <w:rPr>
          <w:rFonts w:cs="Arial"/>
          <w:sz w:val="20"/>
        </w:rPr>
        <w:t xml:space="preserve"> </w:t>
      </w:r>
      <w:r w:rsidRPr="005C6E40">
        <w:rPr>
          <w:rFonts w:cs="Arial"/>
          <w:sz w:val="20"/>
        </w:rPr>
        <w:t>Email</w:t>
      </w:r>
      <w:r w:rsidR="00AB4660" w:rsidRPr="005C6E40">
        <w:rPr>
          <w:rFonts w:cs="Arial"/>
          <w:sz w:val="20"/>
        </w:rPr>
        <w:t xml:space="preserve"> ________________________________</w:t>
      </w:r>
    </w:p>
    <w:p w:rsidR="00AC57A7" w:rsidRPr="005C6E40" w:rsidRDefault="00AC57A7" w:rsidP="00647252">
      <w:pPr>
        <w:rPr>
          <w:rFonts w:cs="Arial"/>
          <w:sz w:val="20"/>
        </w:rPr>
      </w:pPr>
    </w:p>
    <w:p w:rsidR="00AC57A7" w:rsidRPr="005C6E40" w:rsidRDefault="00647252" w:rsidP="00647252">
      <w:pPr>
        <w:rPr>
          <w:rFonts w:cs="Arial"/>
          <w:sz w:val="20"/>
        </w:rPr>
      </w:pPr>
      <w:r w:rsidRPr="005C6E40">
        <w:rPr>
          <w:rFonts w:cs="Arial"/>
          <w:sz w:val="20"/>
        </w:rPr>
        <w:t xml:space="preserve">*If </w:t>
      </w:r>
      <w:r w:rsidR="007E5FA6" w:rsidRPr="005C6E40">
        <w:rPr>
          <w:rFonts w:cs="Arial"/>
          <w:sz w:val="20"/>
        </w:rPr>
        <w:t>the</w:t>
      </w:r>
      <w:r w:rsidRPr="005C6E40">
        <w:rPr>
          <w:rFonts w:cs="Arial"/>
          <w:sz w:val="20"/>
        </w:rPr>
        <w:t xml:space="preserve"> Title VI </w:t>
      </w:r>
      <w:r w:rsidR="005C6E40" w:rsidRPr="005C6E40">
        <w:rPr>
          <w:rFonts w:cs="Arial"/>
          <w:sz w:val="20"/>
        </w:rPr>
        <w:t>c</w:t>
      </w:r>
      <w:r w:rsidRPr="005C6E40">
        <w:rPr>
          <w:rFonts w:cs="Arial"/>
          <w:sz w:val="20"/>
        </w:rPr>
        <w:t xml:space="preserve">oordinator changes, please contact the Iowa DOT Title VI </w:t>
      </w:r>
      <w:r w:rsidR="005C6E40" w:rsidRPr="005C6E40">
        <w:rPr>
          <w:rFonts w:cs="Arial"/>
          <w:sz w:val="20"/>
        </w:rPr>
        <w:t>s</w:t>
      </w:r>
      <w:r w:rsidRPr="005C6E40">
        <w:rPr>
          <w:rFonts w:cs="Arial"/>
          <w:sz w:val="20"/>
        </w:rPr>
        <w:t xml:space="preserve">pecialist. </w:t>
      </w:r>
    </w:p>
    <w:p w:rsidR="00334CFD" w:rsidRPr="00C57422" w:rsidRDefault="00334CFD" w:rsidP="009547A5">
      <w:pPr>
        <w:spacing w:before="120" w:after="120"/>
        <w:jc w:val="both"/>
        <w:rPr>
          <w:sz w:val="20"/>
        </w:rPr>
      </w:pPr>
    </w:p>
    <w:p w:rsidR="00F62405" w:rsidRPr="008727CF" w:rsidRDefault="00334CFD" w:rsidP="00F62405">
      <w:pPr>
        <w:spacing w:after="240"/>
        <w:rPr>
          <w:b/>
          <w:szCs w:val="24"/>
        </w:rPr>
      </w:pPr>
      <w:r w:rsidRPr="008727CF">
        <w:rPr>
          <w:b/>
          <w:szCs w:val="24"/>
        </w:rPr>
        <w:t xml:space="preserve">Title VI </w:t>
      </w:r>
      <w:r w:rsidR="00BD18B9" w:rsidRPr="008727CF">
        <w:rPr>
          <w:b/>
          <w:szCs w:val="24"/>
        </w:rPr>
        <w:t>p</w:t>
      </w:r>
      <w:r w:rsidRPr="008727CF">
        <w:rPr>
          <w:b/>
          <w:szCs w:val="24"/>
        </w:rPr>
        <w:t>rogram</w:t>
      </w:r>
    </w:p>
    <w:p w:rsidR="00F62405" w:rsidRPr="008727CF" w:rsidRDefault="00334CFD" w:rsidP="00BE59CE">
      <w:pPr>
        <w:pStyle w:val="ListParagraph"/>
        <w:numPr>
          <w:ilvl w:val="0"/>
          <w:numId w:val="5"/>
        </w:numPr>
        <w:rPr>
          <w:b/>
          <w:sz w:val="20"/>
        </w:rPr>
      </w:pPr>
      <w:r w:rsidRPr="008727CF">
        <w:rPr>
          <w:b/>
          <w:sz w:val="20"/>
        </w:rPr>
        <w:t xml:space="preserve">Organization and </w:t>
      </w:r>
      <w:r w:rsidR="00BD18B9" w:rsidRPr="008727CF">
        <w:rPr>
          <w:b/>
          <w:sz w:val="20"/>
        </w:rPr>
        <w:t>s</w:t>
      </w:r>
      <w:r w:rsidRPr="008727CF">
        <w:rPr>
          <w:b/>
          <w:sz w:val="20"/>
        </w:rPr>
        <w:t>taffing</w:t>
      </w:r>
    </w:p>
    <w:p w:rsidR="00F62405" w:rsidRDefault="00334CFD" w:rsidP="00BD18B9">
      <w:pPr>
        <w:ind w:left="720"/>
        <w:rPr>
          <w:sz w:val="20"/>
        </w:rPr>
      </w:pPr>
      <w:r w:rsidRPr="00F62405">
        <w:rPr>
          <w:sz w:val="20"/>
        </w:rPr>
        <w:t>Pursuant to 23 C</w:t>
      </w:r>
      <w:r w:rsidR="006E2624">
        <w:rPr>
          <w:sz w:val="20"/>
        </w:rPr>
        <w:t>.</w:t>
      </w:r>
      <w:r w:rsidRPr="00F62405">
        <w:rPr>
          <w:sz w:val="20"/>
        </w:rPr>
        <w:t>F</w:t>
      </w:r>
      <w:r w:rsidR="006E2624">
        <w:rPr>
          <w:sz w:val="20"/>
        </w:rPr>
        <w:t>.</w:t>
      </w:r>
      <w:r w:rsidRPr="00F62405">
        <w:rPr>
          <w:sz w:val="20"/>
        </w:rPr>
        <w:t>R</w:t>
      </w:r>
      <w:r w:rsidR="006E2624">
        <w:rPr>
          <w:sz w:val="20"/>
        </w:rPr>
        <w:t>.</w:t>
      </w:r>
      <w:r w:rsidRPr="00F62405">
        <w:rPr>
          <w:sz w:val="20"/>
        </w:rPr>
        <w:t xml:space="preserve"> </w:t>
      </w:r>
      <w:r w:rsidR="00086B24">
        <w:rPr>
          <w:rFonts w:cs="Arial"/>
          <w:sz w:val="20"/>
        </w:rPr>
        <w:t>§</w:t>
      </w:r>
      <w:r w:rsidR="00076E0D" w:rsidRPr="00F62405">
        <w:rPr>
          <w:sz w:val="20"/>
        </w:rPr>
        <w:t xml:space="preserve"> </w:t>
      </w:r>
      <w:r w:rsidRPr="00F62405">
        <w:rPr>
          <w:sz w:val="20"/>
        </w:rPr>
        <w:t xml:space="preserve">200, </w:t>
      </w:r>
      <w:r w:rsidR="00BD18B9" w:rsidRPr="00137804">
        <w:rPr>
          <w:sz w:val="20"/>
          <w:highlight w:val="yellow"/>
        </w:rPr>
        <w:t>n</w:t>
      </w:r>
      <w:r w:rsidR="0006257D" w:rsidRPr="00137804">
        <w:rPr>
          <w:sz w:val="20"/>
          <w:highlight w:val="yellow"/>
        </w:rPr>
        <w:t xml:space="preserve">ame of </w:t>
      </w:r>
      <w:r w:rsidR="00BD18B9" w:rsidRPr="00137804">
        <w:rPr>
          <w:sz w:val="20"/>
          <w:highlight w:val="yellow"/>
        </w:rPr>
        <w:t>c</w:t>
      </w:r>
      <w:r w:rsidR="007E5FA6" w:rsidRPr="00137804">
        <w:rPr>
          <w:sz w:val="20"/>
          <w:highlight w:val="yellow"/>
        </w:rPr>
        <w:t>ity/</w:t>
      </w:r>
      <w:r w:rsidR="00BD18B9" w:rsidRPr="00137804">
        <w:rPr>
          <w:sz w:val="20"/>
          <w:highlight w:val="yellow"/>
        </w:rPr>
        <w:t>c</w:t>
      </w:r>
      <w:r w:rsidR="007E5FA6" w:rsidRPr="00137804">
        <w:rPr>
          <w:sz w:val="20"/>
          <w:highlight w:val="yellow"/>
        </w:rPr>
        <w:t>ounty</w:t>
      </w:r>
      <w:r w:rsidRPr="00F62405">
        <w:rPr>
          <w:sz w:val="20"/>
        </w:rPr>
        <w:t xml:space="preserve"> has appointed a Title VI </w:t>
      </w:r>
      <w:r w:rsidR="00BD18B9">
        <w:rPr>
          <w:sz w:val="20"/>
        </w:rPr>
        <w:t>c</w:t>
      </w:r>
      <w:r w:rsidR="00064A03" w:rsidRPr="00F62405">
        <w:rPr>
          <w:sz w:val="20"/>
        </w:rPr>
        <w:t>oordinator</w:t>
      </w:r>
      <w:r w:rsidR="00647252" w:rsidRPr="00F62405">
        <w:rPr>
          <w:sz w:val="20"/>
        </w:rPr>
        <w:t xml:space="preserve"> identified above</w:t>
      </w:r>
      <w:r w:rsidR="007E5FA6" w:rsidRPr="00F62405">
        <w:rPr>
          <w:sz w:val="20"/>
        </w:rPr>
        <w:t>,</w:t>
      </w:r>
      <w:r w:rsidR="00647252" w:rsidRPr="00F62405">
        <w:rPr>
          <w:sz w:val="20"/>
        </w:rPr>
        <w:t xml:space="preserve"> </w:t>
      </w:r>
      <w:r w:rsidRPr="00F62405">
        <w:rPr>
          <w:sz w:val="20"/>
        </w:rPr>
        <w:t xml:space="preserve">who is responsible </w:t>
      </w:r>
      <w:r w:rsidR="00BD18B9">
        <w:rPr>
          <w:sz w:val="20"/>
        </w:rPr>
        <w:t xml:space="preserve">for </w:t>
      </w:r>
      <w:r w:rsidR="00647252" w:rsidRPr="00F62405">
        <w:rPr>
          <w:sz w:val="20"/>
        </w:rPr>
        <w:t xml:space="preserve">implementing </w:t>
      </w:r>
      <w:r w:rsidR="00076E0D" w:rsidRPr="00F62405">
        <w:rPr>
          <w:sz w:val="20"/>
        </w:rPr>
        <w:t xml:space="preserve">and monitoring </w:t>
      </w:r>
      <w:r w:rsidR="00BD18B9">
        <w:rPr>
          <w:sz w:val="20"/>
        </w:rPr>
        <w:t>the</w:t>
      </w:r>
      <w:r w:rsidR="00086B24">
        <w:rPr>
          <w:sz w:val="20"/>
        </w:rPr>
        <w:t xml:space="preserve"> local public agency's (</w:t>
      </w:r>
      <w:r w:rsidR="00BD18B9">
        <w:rPr>
          <w:sz w:val="20"/>
        </w:rPr>
        <w:t>LPA’s</w:t>
      </w:r>
      <w:r w:rsidR="00086B24">
        <w:rPr>
          <w:sz w:val="20"/>
        </w:rPr>
        <w:t>)</w:t>
      </w:r>
      <w:r w:rsidR="00BD18B9">
        <w:rPr>
          <w:sz w:val="20"/>
        </w:rPr>
        <w:t xml:space="preserve"> Title VI p</w:t>
      </w:r>
      <w:r w:rsidR="00647252" w:rsidRPr="00F62405">
        <w:rPr>
          <w:sz w:val="20"/>
        </w:rPr>
        <w:t>rogram per this agreement</w:t>
      </w:r>
      <w:r w:rsidR="00BD18B9">
        <w:rPr>
          <w:sz w:val="20"/>
        </w:rPr>
        <w:t>,</w:t>
      </w:r>
      <w:r w:rsidR="007E5FA6" w:rsidRPr="00F62405">
        <w:rPr>
          <w:sz w:val="20"/>
        </w:rPr>
        <w:t xml:space="preserve"> and</w:t>
      </w:r>
      <w:r w:rsidR="00C90636" w:rsidRPr="00F62405">
        <w:rPr>
          <w:sz w:val="20"/>
        </w:rPr>
        <w:t xml:space="preserve"> is the</w:t>
      </w:r>
      <w:r w:rsidR="00647252" w:rsidRPr="00F62405">
        <w:rPr>
          <w:sz w:val="20"/>
        </w:rPr>
        <w:t xml:space="preserve"> </w:t>
      </w:r>
      <w:r w:rsidR="00C90636" w:rsidRPr="00F62405">
        <w:rPr>
          <w:sz w:val="20"/>
        </w:rPr>
        <w:t>representative for issues and actions pertaining to this agreement.</w:t>
      </w:r>
      <w:r w:rsidR="007E5FA6" w:rsidRPr="00F62405">
        <w:rPr>
          <w:sz w:val="20"/>
        </w:rPr>
        <w:t xml:space="preserve"> </w:t>
      </w:r>
      <w:r w:rsidR="00647252" w:rsidRPr="00F62405">
        <w:rPr>
          <w:sz w:val="20"/>
        </w:rPr>
        <w:t>The LPA will provide the Iowa D</w:t>
      </w:r>
      <w:r w:rsidR="00086B24">
        <w:rPr>
          <w:sz w:val="20"/>
        </w:rPr>
        <w:t xml:space="preserve">epartment of Transportation </w:t>
      </w:r>
      <w:r w:rsidR="00647252" w:rsidRPr="00F62405">
        <w:rPr>
          <w:sz w:val="20"/>
        </w:rPr>
        <w:t xml:space="preserve">with a copy of the LPA’s organizational chart </w:t>
      </w:r>
      <w:r w:rsidR="00BD18B9">
        <w:rPr>
          <w:sz w:val="20"/>
        </w:rPr>
        <w:t xml:space="preserve">that </w:t>
      </w:r>
      <w:r w:rsidRPr="00F62405">
        <w:rPr>
          <w:sz w:val="20"/>
        </w:rPr>
        <w:t>illustrat</w:t>
      </w:r>
      <w:r w:rsidR="000F636F" w:rsidRPr="00F62405">
        <w:rPr>
          <w:sz w:val="20"/>
        </w:rPr>
        <w:t>es</w:t>
      </w:r>
      <w:r w:rsidRPr="00F62405">
        <w:rPr>
          <w:sz w:val="20"/>
        </w:rPr>
        <w:t xml:space="preserve"> the level and placement of </w:t>
      </w:r>
      <w:r w:rsidR="00076E0D" w:rsidRPr="00F62405">
        <w:rPr>
          <w:sz w:val="20"/>
        </w:rPr>
        <w:t xml:space="preserve">the </w:t>
      </w:r>
      <w:r w:rsidRPr="00F62405">
        <w:rPr>
          <w:sz w:val="20"/>
        </w:rPr>
        <w:t xml:space="preserve">Title VI </w:t>
      </w:r>
      <w:r w:rsidR="00BD18B9">
        <w:rPr>
          <w:sz w:val="20"/>
        </w:rPr>
        <w:t>c</w:t>
      </w:r>
      <w:r w:rsidR="00647252" w:rsidRPr="00F62405">
        <w:rPr>
          <w:sz w:val="20"/>
        </w:rPr>
        <w:t>oordinator.</w:t>
      </w:r>
    </w:p>
    <w:p w:rsidR="00BD18B9" w:rsidRDefault="00BD18B9" w:rsidP="00BD18B9">
      <w:pPr>
        <w:ind w:left="720"/>
        <w:rPr>
          <w:sz w:val="20"/>
        </w:rPr>
      </w:pPr>
    </w:p>
    <w:p w:rsidR="00F62405" w:rsidRDefault="00D570E6" w:rsidP="00BD18B9">
      <w:pPr>
        <w:ind w:left="720"/>
        <w:rPr>
          <w:sz w:val="20"/>
        </w:rPr>
      </w:pPr>
      <w:r w:rsidRPr="00F62405">
        <w:rPr>
          <w:sz w:val="20"/>
        </w:rPr>
        <w:t xml:space="preserve">The LPA will notify </w:t>
      </w:r>
      <w:r w:rsidR="00076E0D" w:rsidRPr="00F62405">
        <w:rPr>
          <w:sz w:val="20"/>
        </w:rPr>
        <w:t xml:space="preserve">the </w:t>
      </w:r>
      <w:r w:rsidRPr="00F62405">
        <w:rPr>
          <w:sz w:val="20"/>
        </w:rPr>
        <w:t>Iowa DOT in writing of any changes to the LPA</w:t>
      </w:r>
      <w:r w:rsidR="007E5FA6" w:rsidRPr="00F62405">
        <w:rPr>
          <w:sz w:val="20"/>
        </w:rPr>
        <w:t>’s</w:t>
      </w:r>
      <w:r w:rsidRPr="00F62405">
        <w:rPr>
          <w:sz w:val="20"/>
        </w:rPr>
        <w:t xml:space="preserve"> organization chart, Title VI </w:t>
      </w:r>
      <w:r w:rsidR="00BD18B9">
        <w:rPr>
          <w:sz w:val="20"/>
        </w:rPr>
        <w:t>c</w:t>
      </w:r>
      <w:r w:rsidRPr="00F62405">
        <w:rPr>
          <w:sz w:val="20"/>
        </w:rPr>
        <w:t xml:space="preserve">oordinator or Title VI </w:t>
      </w:r>
      <w:r w:rsidR="00BD18B9">
        <w:rPr>
          <w:sz w:val="20"/>
        </w:rPr>
        <w:t>c</w:t>
      </w:r>
      <w:r w:rsidRPr="00F62405">
        <w:rPr>
          <w:sz w:val="20"/>
        </w:rPr>
        <w:t xml:space="preserve">oordinator contact information. </w:t>
      </w:r>
    </w:p>
    <w:p w:rsidR="00BD18B9" w:rsidRDefault="00BD18B9" w:rsidP="00BD18B9">
      <w:pPr>
        <w:ind w:left="720"/>
        <w:rPr>
          <w:sz w:val="20"/>
        </w:rPr>
      </w:pPr>
    </w:p>
    <w:p w:rsidR="00F62405" w:rsidRPr="00F300A7" w:rsidRDefault="00F300A7" w:rsidP="00BE59CE">
      <w:pPr>
        <w:pStyle w:val="ListParagraph"/>
        <w:numPr>
          <w:ilvl w:val="0"/>
          <w:numId w:val="5"/>
        </w:numPr>
        <w:rPr>
          <w:b/>
          <w:sz w:val="20"/>
        </w:rPr>
      </w:pPr>
      <w:r>
        <w:rPr>
          <w:b/>
          <w:sz w:val="20"/>
        </w:rPr>
        <w:t>Assurances required</w:t>
      </w:r>
    </w:p>
    <w:p w:rsidR="00AF4256" w:rsidRDefault="00F300A7" w:rsidP="008727CF">
      <w:pPr>
        <w:ind w:left="720"/>
        <w:rPr>
          <w:sz w:val="20"/>
        </w:rPr>
      </w:pPr>
      <w:r>
        <w:rPr>
          <w:sz w:val="20"/>
        </w:rPr>
        <w:t>Pursuant to 49 C</w:t>
      </w:r>
      <w:r w:rsidR="006E2624">
        <w:rPr>
          <w:sz w:val="20"/>
        </w:rPr>
        <w:t>.</w:t>
      </w:r>
      <w:r>
        <w:rPr>
          <w:sz w:val="20"/>
        </w:rPr>
        <w:t>F</w:t>
      </w:r>
      <w:r w:rsidR="006E2624">
        <w:rPr>
          <w:sz w:val="20"/>
        </w:rPr>
        <w:t>.</w:t>
      </w:r>
      <w:r>
        <w:rPr>
          <w:sz w:val="20"/>
        </w:rPr>
        <w:t>R</w:t>
      </w:r>
      <w:r w:rsidR="006E2624">
        <w:rPr>
          <w:sz w:val="20"/>
        </w:rPr>
        <w:t>.</w:t>
      </w:r>
      <w:r>
        <w:rPr>
          <w:sz w:val="20"/>
        </w:rPr>
        <w:t xml:space="preserve"> </w:t>
      </w:r>
      <w:r w:rsidR="00086B24">
        <w:rPr>
          <w:rFonts w:cs="Arial"/>
          <w:sz w:val="20"/>
        </w:rPr>
        <w:t>§</w:t>
      </w:r>
      <w:r>
        <w:rPr>
          <w:sz w:val="20"/>
        </w:rPr>
        <w:t xml:space="preserve"> 21.7,</w:t>
      </w:r>
      <w:r w:rsidR="0055781A">
        <w:rPr>
          <w:sz w:val="20"/>
        </w:rPr>
        <w:t xml:space="preserve"> </w:t>
      </w:r>
      <w:r>
        <w:rPr>
          <w:sz w:val="20"/>
        </w:rPr>
        <w:t xml:space="preserve">every </w:t>
      </w:r>
      <w:r w:rsidR="0055781A">
        <w:rPr>
          <w:sz w:val="20"/>
        </w:rPr>
        <w:t xml:space="preserve">application for federal financial assistance or continuing federal financial assistance must provide a statement of assurance and give reasonable guarantee that the program is (or, in the case of a new program, will be) conducted in compliance with all requirements imposed by or pursuant to </w:t>
      </w:r>
      <w:r w:rsidR="00E966B0">
        <w:rPr>
          <w:sz w:val="20"/>
        </w:rPr>
        <w:t>49 C</w:t>
      </w:r>
      <w:r w:rsidR="006E2624">
        <w:rPr>
          <w:sz w:val="20"/>
        </w:rPr>
        <w:t>.</w:t>
      </w:r>
      <w:r w:rsidR="00E966B0">
        <w:rPr>
          <w:sz w:val="20"/>
        </w:rPr>
        <w:t>F</w:t>
      </w:r>
      <w:r w:rsidR="006E2624">
        <w:rPr>
          <w:sz w:val="20"/>
        </w:rPr>
        <w:t>.</w:t>
      </w:r>
      <w:r w:rsidR="00E966B0">
        <w:rPr>
          <w:sz w:val="20"/>
        </w:rPr>
        <w:t>R</w:t>
      </w:r>
      <w:r w:rsidR="006E2624">
        <w:rPr>
          <w:sz w:val="20"/>
        </w:rPr>
        <w:t>.</w:t>
      </w:r>
      <w:r w:rsidR="00E966B0">
        <w:rPr>
          <w:sz w:val="20"/>
        </w:rPr>
        <w:t xml:space="preserve"> </w:t>
      </w:r>
      <w:r w:rsidR="00E966B0">
        <w:rPr>
          <w:rFonts w:cs="Arial"/>
          <w:sz w:val="20"/>
        </w:rPr>
        <w:t>§</w:t>
      </w:r>
      <w:r w:rsidR="00E966B0">
        <w:rPr>
          <w:sz w:val="20"/>
        </w:rPr>
        <w:t xml:space="preserve"> 21</w:t>
      </w:r>
      <w:r w:rsidR="0055781A">
        <w:rPr>
          <w:sz w:val="20"/>
        </w:rPr>
        <w:t xml:space="preserve"> (Nondiscrimination in Federally Assisted Programs of the Department of Transportation </w:t>
      </w:r>
      <w:r w:rsidR="00A1618E">
        <w:rPr>
          <w:sz w:val="20"/>
        </w:rPr>
        <w:t>– Effectuation of Title VI of the Civil Rights Act of 19</w:t>
      </w:r>
      <w:r w:rsidR="00E966B0">
        <w:rPr>
          <w:sz w:val="20"/>
        </w:rPr>
        <w:t>6</w:t>
      </w:r>
      <w:r w:rsidR="00A1618E">
        <w:rPr>
          <w:sz w:val="20"/>
        </w:rPr>
        <w:t>4</w:t>
      </w:r>
      <w:r w:rsidR="006E2624">
        <w:rPr>
          <w:sz w:val="20"/>
        </w:rPr>
        <w:t xml:space="preserve">).  </w:t>
      </w:r>
      <w:r w:rsidR="0055781A">
        <w:rPr>
          <w:sz w:val="20"/>
        </w:rPr>
        <w:t>F</w:t>
      </w:r>
      <w:r w:rsidR="00B65FBA">
        <w:rPr>
          <w:sz w:val="20"/>
        </w:rPr>
        <w:t xml:space="preserve">ully executed </w:t>
      </w:r>
      <w:r w:rsidR="0055781A">
        <w:rPr>
          <w:sz w:val="20"/>
        </w:rPr>
        <w:t>s</w:t>
      </w:r>
      <w:r w:rsidR="00AF4256" w:rsidRPr="00F62405">
        <w:rPr>
          <w:sz w:val="20"/>
        </w:rPr>
        <w:t xml:space="preserve">tandard DOT </w:t>
      </w:r>
      <w:r w:rsidR="00704A2E">
        <w:rPr>
          <w:sz w:val="20"/>
        </w:rPr>
        <w:t>A</w:t>
      </w:r>
      <w:r w:rsidR="00AF4256" w:rsidRPr="00F62405">
        <w:rPr>
          <w:sz w:val="20"/>
        </w:rPr>
        <w:t>ssurances</w:t>
      </w:r>
      <w:r w:rsidR="0055781A">
        <w:rPr>
          <w:sz w:val="20"/>
        </w:rPr>
        <w:t xml:space="preserve"> (</w:t>
      </w:r>
      <w:r w:rsidR="00704A2E">
        <w:rPr>
          <w:sz w:val="20"/>
        </w:rPr>
        <w:t xml:space="preserve">including </w:t>
      </w:r>
      <w:r w:rsidR="00E63B08" w:rsidRPr="00F62405">
        <w:rPr>
          <w:sz w:val="20"/>
        </w:rPr>
        <w:t>Appendi</w:t>
      </w:r>
      <w:r w:rsidR="006E2624">
        <w:rPr>
          <w:sz w:val="20"/>
        </w:rPr>
        <w:t xml:space="preserve">ces </w:t>
      </w:r>
      <w:r w:rsidR="00E63B08" w:rsidRPr="00F62405">
        <w:rPr>
          <w:sz w:val="20"/>
        </w:rPr>
        <w:t>A, B and C</w:t>
      </w:r>
      <w:r w:rsidR="0055781A">
        <w:rPr>
          <w:sz w:val="20"/>
        </w:rPr>
        <w:t>)</w:t>
      </w:r>
      <w:r w:rsidR="00AF4256" w:rsidRPr="00F62405">
        <w:rPr>
          <w:sz w:val="20"/>
        </w:rPr>
        <w:t xml:space="preserve"> </w:t>
      </w:r>
      <w:r w:rsidR="00DF6E3C" w:rsidRPr="00F62405">
        <w:rPr>
          <w:sz w:val="20"/>
        </w:rPr>
        <w:t xml:space="preserve">are </w:t>
      </w:r>
      <w:r w:rsidR="005F0CB2" w:rsidRPr="00F62405">
        <w:rPr>
          <w:sz w:val="20"/>
        </w:rPr>
        <w:t>attached to</w:t>
      </w:r>
      <w:r w:rsidR="00AF4256" w:rsidRPr="00F62405">
        <w:rPr>
          <w:sz w:val="20"/>
        </w:rPr>
        <w:t xml:space="preserve"> this agreement.</w:t>
      </w:r>
    </w:p>
    <w:p w:rsidR="00704A2E" w:rsidRDefault="00704A2E" w:rsidP="008727CF">
      <w:pPr>
        <w:ind w:left="720"/>
        <w:rPr>
          <w:sz w:val="20"/>
        </w:rPr>
      </w:pPr>
    </w:p>
    <w:p w:rsidR="00704A2E" w:rsidRDefault="00704A2E" w:rsidP="008727CF">
      <w:pPr>
        <w:ind w:left="720"/>
        <w:rPr>
          <w:sz w:val="20"/>
        </w:rPr>
      </w:pPr>
    </w:p>
    <w:p w:rsidR="0030644D" w:rsidRDefault="0030644D" w:rsidP="008727CF">
      <w:pPr>
        <w:ind w:left="720"/>
        <w:rPr>
          <w:sz w:val="20"/>
        </w:rPr>
      </w:pPr>
    </w:p>
    <w:p w:rsidR="00BD18B9" w:rsidRPr="00F62405" w:rsidRDefault="00BD18B9" w:rsidP="00BD18B9">
      <w:pPr>
        <w:ind w:left="720"/>
        <w:rPr>
          <w:b/>
          <w:sz w:val="28"/>
          <w:szCs w:val="28"/>
        </w:rPr>
      </w:pPr>
    </w:p>
    <w:p w:rsidR="00334CFD" w:rsidRPr="008727CF" w:rsidRDefault="0086450F" w:rsidP="00BE59CE">
      <w:pPr>
        <w:pStyle w:val="ListParagraph"/>
        <w:numPr>
          <w:ilvl w:val="0"/>
          <w:numId w:val="5"/>
        </w:numPr>
        <w:tabs>
          <w:tab w:val="left" w:pos="540"/>
          <w:tab w:val="left" w:pos="630"/>
        </w:tabs>
        <w:rPr>
          <w:b/>
          <w:sz w:val="20"/>
        </w:rPr>
      </w:pPr>
      <w:r>
        <w:rPr>
          <w:b/>
        </w:rPr>
        <w:lastRenderedPageBreak/>
        <w:t xml:space="preserve">   </w:t>
      </w:r>
      <w:r w:rsidR="00BD18B9" w:rsidRPr="008727CF">
        <w:rPr>
          <w:b/>
          <w:sz w:val="20"/>
        </w:rPr>
        <w:t>Implementation p</w:t>
      </w:r>
      <w:r w:rsidR="00334CFD" w:rsidRPr="008727CF">
        <w:rPr>
          <w:b/>
          <w:sz w:val="20"/>
        </w:rPr>
        <w:t>rocedures</w:t>
      </w:r>
    </w:p>
    <w:p w:rsidR="00334CFD" w:rsidRPr="001C09F3" w:rsidRDefault="00334CFD" w:rsidP="00233442">
      <w:pPr>
        <w:ind w:left="720"/>
        <w:rPr>
          <w:sz w:val="20"/>
        </w:rPr>
      </w:pPr>
      <w:r w:rsidRPr="001C09F3">
        <w:rPr>
          <w:sz w:val="20"/>
        </w:rPr>
        <w:t xml:space="preserve">This agreement shall serve as the </w:t>
      </w:r>
      <w:r w:rsidR="00F36D9A">
        <w:rPr>
          <w:sz w:val="20"/>
        </w:rPr>
        <w:t>LPA</w:t>
      </w:r>
      <w:r w:rsidRPr="001C09F3">
        <w:rPr>
          <w:sz w:val="20"/>
        </w:rPr>
        <w:t>’s Title VI plan pursuant to 23 C</w:t>
      </w:r>
      <w:r w:rsidR="004C407D">
        <w:rPr>
          <w:sz w:val="20"/>
        </w:rPr>
        <w:t>.</w:t>
      </w:r>
      <w:r w:rsidRPr="001C09F3">
        <w:rPr>
          <w:sz w:val="20"/>
        </w:rPr>
        <w:t>F</w:t>
      </w:r>
      <w:r w:rsidR="004C407D">
        <w:rPr>
          <w:sz w:val="20"/>
        </w:rPr>
        <w:t>.</w:t>
      </w:r>
      <w:r w:rsidRPr="001C09F3">
        <w:rPr>
          <w:sz w:val="20"/>
        </w:rPr>
        <w:t>R</w:t>
      </w:r>
      <w:r w:rsidR="004C407D">
        <w:rPr>
          <w:sz w:val="20"/>
        </w:rPr>
        <w:t>.</w:t>
      </w:r>
      <w:r w:rsidRPr="001C09F3">
        <w:rPr>
          <w:sz w:val="20"/>
        </w:rPr>
        <w:t xml:space="preserve"> </w:t>
      </w:r>
      <w:r w:rsidR="00086B24">
        <w:rPr>
          <w:rFonts w:cs="Arial"/>
          <w:sz w:val="20"/>
        </w:rPr>
        <w:t>§</w:t>
      </w:r>
      <w:r w:rsidR="00497D69">
        <w:rPr>
          <w:sz w:val="20"/>
        </w:rPr>
        <w:t xml:space="preserve"> </w:t>
      </w:r>
      <w:r w:rsidRPr="001C09F3">
        <w:rPr>
          <w:sz w:val="20"/>
        </w:rPr>
        <w:t>200 and 49 C</w:t>
      </w:r>
      <w:r w:rsidR="004C407D">
        <w:rPr>
          <w:sz w:val="20"/>
        </w:rPr>
        <w:t>.</w:t>
      </w:r>
      <w:r w:rsidRPr="001C09F3">
        <w:rPr>
          <w:sz w:val="20"/>
        </w:rPr>
        <w:t>F</w:t>
      </w:r>
      <w:r w:rsidR="004C407D">
        <w:rPr>
          <w:sz w:val="20"/>
        </w:rPr>
        <w:t>.</w:t>
      </w:r>
      <w:r w:rsidRPr="001C09F3">
        <w:rPr>
          <w:sz w:val="20"/>
        </w:rPr>
        <w:t>R</w:t>
      </w:r>
      <w:r w:rsidR="004C407D">
        <w:rPr>
          <w:sz w:val="20"/>
        </w:rPr>
        <w:t>.</w:t>
      </w:r>
      <w:r w:rsidRPr="001C09F3">
        <w:rPr>
          <w:sz w:val="20"/>
        </w:rPr>
        <w:t xml:space="preserve"> </w:t>
      </w:r>
      <w:r w:rsidR="00086B24">
        <w:rPr>
          <w:rFonts w:cs="Arial"/>
          <w:sz w:val="20"/>
        </w:rPr>
        <w:t xml:space="preserve">§ </w:t>
      </w:r>
      <w:r w:rsidRPr="001C09F3">
        <w:rPr>
          <w:sz w:val="20"/>
        </w:rPr>
        <w:t>21.</w:t>
      </w:r>
    </w:p>
    <w:p w:rsidR="00334CFD" w:rsidRPr="001C09F3" w:rsidRDefault="00334CFD" w:rsidP="00A1618E">
      <w:pPr>
        <w:ind w:left="720"/>
        <w:rPr>
          <w:sz w:val="20"/>
        </w:rPr>
      </w:pPr>
      <w:r w:rsidRPr="001C09F3">
        <w:rPr>
          <w:sz w:val="20"/>
        </w:rPr>
        <w:t>For the purpose of this agreement, “</w:t>
      </w:r>
      <w:r w:rsidR="00BD18B9">
        <w:rPr>
          <w:sz w:val="20"/>
        </w:rPr>
        <w:t>f</w:t>
      </w:r>
      <w:r w:rsidRPr="001C09F3">
        <w:rPr>
          <w:sz w:val="20"/>
        </w:rPr>
        <w:t xml:space="preserve">ederal </w:t>
      </w:r>
      <w:r w:rsidR="00BD18B9">
        <w:rPr>
          <w:sz w:val="20"/>
        </w:rPr>
        <w:t>a</w:t>
      </w:r>
      <w:r w:rsidRPr="001C09F3">
        <w:rPr>
          <w:sz w:val="20"/>
        </w:rPr>
        <w:t>ssistance” shall include</w:t>
      </w:r>
      <w:r w:rsidR="00BD18B9">
        <w:rPr>
          <w:sz w:val="20"/>
        </w:rPr>
        <w:t xml:space="preserve"> all of the following.</w:t>
      </w:r>
    </w:p>
    <w:p w:rsidR="00334CFD" w:rsidRPr="001C09F3" w:rsidRDefault="00BD18B9" w:rsidP="00BE59CE">
      <w:pPr>
        <w:numPr>
          <w:ilvl w:val="0"/>
          <w:numId w:val="7"/>
        </w:numPr>
        <w:rPr>
          <w:sz w:val="20"/>
        </w:rPr>
      </w:pPr>
      <w:r>
        <w:rPr>
          <w:sz w:val="20"/>
        </w:rPr>
        <w:t>G</w:t>
      </w:r>
      <w:r w:rsidR="00334CFD" w:rsidRPr="001C09F3">
        <w:rPr>
          <w:sz w:val="20"/>
        </w:rPr>
        <w:t xml:space="preserve">rants and loans of </w:t>
      </w:r>
      <w:r>
        <w:rPr>
          <w:sz w:val="20"/>
        </w:rPr>
        <w:t>f</w:t>
      </w:r>
      <w:r w:rsidR="00334CFD" w:rsidRPr="001C09F3">
        <w:rPr>
          <w:sz w:val="20"/>
        </w:rPr>
        <w:t>ederal funds</w:t>
      </w:r>
      <w:r w:rsidR="009A2A80">
        <w:rPr>
          <w:sz w:val="20"/>
        </w:rPr>
        <w:t>.</w:t>
      </w:r>
    </w:p>
    <w:p w:rsidR="00334CFD" w:rsidRPr="001C09F3" w:rsidRDefault="00BD18B9" w:rsidP="00BE59CE">
      <w:pPr>
        <w:numPr>
          <w:ilvl w:val="0"/>
          <w:numId w:val="7"/>
        </w:numPr>
        <w:rPr>
          <w:sz w:val="20"/>
        </w:rPr>
      </w:pPr>
      <w:r>
        <w:rPr>
          <w:sz w:val="20"/>
        </w:rPr>
        <w:t>T</w:t>
      </w:r>
      <w:r w:rsidR="00334CFD" w:rsidRPr="001C09F3">
        <w:rPr>
          <w:sz w:val="20"/>
        </w:rPr>
        <w:t xml:space="preserve">he grant or donation of </w:t>
      </w:r>
      <w:r>
        <w:rPr>
          <w:sz w:val="20"/>
        </w:rPr>
        <w:t>f</w:t>
      </w:r>
      <w:r w:rsidR="00334CFD" w:rsidRPr="001C09F3">
        <w:rPr>
          <w:sz w:val="20"/>
        </w:rPr>
        <w:t>ederal property and</w:t>
      </w:r>
      <w:r w:rsidR="00A76863">
        <w:rPr>
          <w:sz w:val="20"/>
        </w:rPr>
        <w:t xml:space="preserve">/or </w:t>
      </w:r>
      <w:r w:rsidR="00334CFD" w:rsidRPr="001C09F3">
        <w:rPr>
          <w:sz w:val="20"/>
        </w:rPr>
        <w:t>interest in property</w:t>
      </w:r>
      <w:r w:rsidR="009A2A80">
        <w:rPr>
          <w:sz w:val="20"/>
        </w:rPr>
        <w:t>.</w:t>
      </w:r>
    </w:p>
    <w:p w:rsidR="00334CFD" w:rsidRPr="001C09F3" w:rsidRDefault="00BD18B9" w:rsidP="00BE59CE">
      <w:pPr>
        <w:numPr>
          <w:ilvl w:val="0"/>
          <w:numId w:val="7"/>
        </w:numPr>
        <w:rPr>
          <w:sz w:val="20"/>
        </w:rPr>
      </w:pPr>
      <w:r>
        <w:rPr>
          <w:sz w:val="20"/>
        </w:rPr>
        <w:t>T</w:t>
      </w:r>
      <w:r w:rsidR="00334CFD" w:rsidRPr="001C09F3">
        <w:rPr>
          <w:sz w:val="20"/>
        </w:rPr>
        <w:t xml:space="preserve">he detail of </w:t>
      </w:r>
      <w:r>
        <w:rPr>
          <w:sz w:val="20"/>
        </w:rPr>
        <w:t>f</w:t>
      </w:r>
      <w:r w:rsidR="00334CFD" w:rsidRPr="001C09F3">
        <w:rPr>
          <w:sz w:val="20"/>
        </w:rPr>
        <w:t>ederal personnel</w:t>
      </w:r>
      <w:r w:rsidR="009A2A80">
        <w:rPr>
          <w:sz w:val="20"/>
        </w:rPr>
        <w:t>.</w:t>
      </w:r>
    </w:p>
    <w:p w:rsidR="00334CFD" w:rsidRPr="001C09F3" w:rsidRDefault="00BD18B9" w:rsidP="00BE59CE">
      <w:pPr>
        <w:numPr>
          <w:ilvl w:val="0"/>
          <w:numId w:val="7"/>
        </w:numPr>
        <w:rPr>
          <w:sz w:val="20"/>
        </w:rPr>
      </w:pPr>
      <w:r>
        <w:rPr>
          <w:sz w:val="20"/>
        </w:rPr>
        <w:t>T</w:t>
      </w:r>
      <w:r w:rsidR="00334CFD" w:rsidRPr="001C09F3">
        <w:rPr>
          <w:sz w:val="20"/>
        </w:rPr>
        <w:t xml:space="preserve">he sale and lease of, and permission to use (on other than a casual or transient basis), </w:t>
      </w:r>
      <w:r>
        <w:rPr>
          <w:sz w:val="20"/>
        </w:rPr>
        <w:t>f</w:t>
      </w:r>
      <w:r w:rsidR="00334CFD" w:rsidRPr="001C09F3">
        <w:rPr>
          <w:sz w:val="20"/>
        </w:rPr>
        <w:t xml:space="preserve">ederal property or any interest in such property without consideration or at a nominal consideration, or at a consideration </w:t>
      </w:r>
      <w:r>
        <w:rPr>
          <w:sz w:val="20"/>
        </w:rPr>
        <w:t xml:space="preserve">that </w:t>
      </w:r>
      <w:r w:rsidR="00334CFD" w:rsidRPr="001C09F3">
        <w:rPr>
          <w:sz w:val="20"/>
        </w:rPr>
        <w:t xml:space="preserve">is reduced for the purpose of assisting the </w:t>
      </w:r>
      <w:r w:rsidR="00F36D9A">
        <w:rPr>
          <w:sz w:val="20"/>
        </w:rPr>
        <w:t>LPA</w:t>
      </w:r>
      <w:r w:rsidR="00334CFD" w:rsidRPr="001C09F3">
        <w:rPr>
          <w:sz w:val="20"/>
        </w:rPr>
        <w:t xml:space="preserve">, or in recognition of the public interest to be served by such sale or lease to the </w:t>
      </w:r>
      <w:r w:rsidR="00F36D9A">
        <w:rPr>
          <w:sz w:val="20"/>
        </w:rPr>
        <w:t>LPA</w:t>
      </w:r>
      <w:r w:rsidR="009A2A80">
        <w:rPr>
          <w:sz w:val="20"/>
        </w:rPr>
        <w:t>.</w:t>
      </w:r>
    </w:p>
    <w:p w:rsidR="00334CFD" w:rsidRPr="001C09F3" w:rsidRDefault="00BD18B9" w:rsidP="00BE59CE">
      <w:pPr>
        <w:numPr>
          <w:ilvl w:val="0"/>
          <w:numId w:val="7"/>
        </w:numPr>
        <w:rPr>
          <w:sz w:val="20"/>
        </w:rPr>
      </w:pPr>
      <w:r>
        <w:rPr>
          <w:sz w:val="20"/>
        </w:rPr>
        <w:t>A</w:t>
      </w:r>
      <w:r w:rsidR="00461AF7" w:rsidRPr="001C09F3">
        <w:rPr>
          <w:sz w:val="20"/>
        </w:rPr>
        <w:t>n</w:t>
      </w:r>
      <w:r w:rsidR="005F0CB2">
        <w:rPr>
          <w:sz w:val="20"/>
        </w:rPr>
        <w:t xml:space="preserve">y </w:t>
      </w:r>
      <w:r>
        <w:rPr>
          <w:sz w:val="20"/>
        </w:rPr>
        <w:t>f</w:t>
      </w:r>
      <w:r w:rsidR="00334CFD" w:rsidRPr="001C09F3">
        <w:rPr>
          <w:sz w:val="20"/>
        </w:rPr>
        <w:t xml:space="preserve">ederal agreement, arrangement or other contract </w:t>
      </w:r>
      <w:r>
        <w:rPr>
          <w:sz w:val="20"/>
        </w:rPr>
        <w:t xml:space="preserve">that </w:t>
      </w:r>
      <w:r w:rsidR="00334CFD" w:rsidRPr="001C09F3">
        <w:rPr>
          <w:sz w:val="20"/>
        </w:rPr>
        <w:t>has as one of its purposes the provision of assistance</w:t>
      </w:r>
      <w:r w:rsidR="009A2A80">
        <w:rPr>
          <w:sz w:val="20"/>
        </w:rPr>
        <w:t>.</w:t>
      </w:r>
    </w:p>
    <w:p w:rsidR="00334CFD" w:rsidRPr="001C09F3" w:rsidRDefault="00334CFD" w:rsidP="00A1618E">
      <w:pPr>
        <w:spacing w:before="120" w:after="120"/>
        <w:ind w:left="720"/>
        <w:rPr>
          <w:sz w:val="20"/>
        </w:rPr>
      </w:pPr>
      <w:r w:rsidRPr="001C09F3">
        <w:rPr>
          <w:sz w:val="20"/>
        </w:rPr>
        <w:t xml:space="preserve">The </w:t>
      </w:r>
      <w:r w:rsidR="00F36D9A">
        <w:rPr>
          <w:sz w:val="20"/>
        </w:rPr>
        <w:t>LPA</w:t>
      </w:r>
      <w:r w:rsidRPr="001C09F3">
        <w:rPr>
          <w:sz w:val="20"/>
        </w:rPr>
        <w:t xml:space="preserve"> shall:</w:t>
      </w:r>
    </w:p>
    <w:p w:rsidR="00334CFD" w:rsidRPr="001C09F3" w:rsidRDefault="00334CFD" w:rsidP="00BE59CE">
      <w:pPr>
        <w:numPr>
          <w:ilvl w:val="0"/>
          <w:numId w:val="8"/>
        </w:numPr>
        <w:rPr>
          <w:sz w:val="20"/>
        </w:rPr>
      </w:pPr>
      <w:r w:rsidRPr="001C09F3">
        <w:rPr>
          <w:sz w:val="20"/>
        </w:rPr>
        <w:t xml:space="preserve">Issue a policy statement, signed by the head of the </w:t>
      </w:r>
      <w:r w:rsidR="00F36D9A">
        <w:rPr>
          <w:sz w:val="20"/>
        </w:rPr>
        <w:t>LPA</w:t>
      </w:r>
      <w:r w:rsidRPr="001C09F3">
        <w:rPr>
          <w:sz w:val="20"/>
        </w:rPr>
        <w:t>, which expresses</w:t>
      </w:r>
      <w:r w:rsidR="00A76863">
        <w:rPr>
          <w:sz w:val="20"/>
        </w:rPr>
        <w:t xml:space="preserve"> its</w:t>
      </w:r>
      <w:r w:rsidRPr="001C09F3">
        <w:rPr>
          <w:sz w:val="20"/>
        </w:rPr>
        <w:t xml:space="preserve"> commitment to the nondiscrimination provisions of Title VI. The policy statement shall be circulated throughout the </w:t>
      </w:r>
      <w:r w:rsidR="00F36D9A">
        <w:rPr>
          <w:sz w:val="20"/>
        </w:rPr>
        <w:t>LPA</w:t>
      </w:r>
      <w:r w:rsidRPr="001C09F3">
        <w:rPr>
          <w:sz w:val="20"/>
        </w:rPr>
        <w:t>’s organization and to the public. Such information shall be published where appropriate in languages other than English.</w:t>
      </w:r>
    </w:p>
    <w:p w:rsidR="00334CFD" w:rsidRPr="001C09F3" w:rsidRDefault="00334CFD" w:rsidP="00BE59CE">
      <w:pPr>
        <w:numPr>
          <w:ilvl w:val="0"/>
          <w:numId w:val="8"/>
        </w:numPr>
        <w:rPr>
          <w:sz w:val="20"/>
        </w:rPr>
      </w:pPr>
      <w:r w:rsidRPr="001C09F3">
        <w:rPr>
          <w:sz w:val="20"/>
        </w:rPr>
        <w:t xml:space="preserve">Take affirmative action to correct any deficiencies found by </w:t>
      </w:r>
      <w:r w:rsidR="00233442">
        <w:rPr>
          <w:sz w:val="20"/>
        </w:rPr>
        <w:t xml:space="preserve">the </w:t>
      </w:r>
      <w:r w:rsidR="00EB207C">
        <w:rPr>
          <w:sz w:val="20"/>
        </w:rPr>
        <w:t>Iowa DOT</w:t>
      </w:r>
      <w:r w:rsidR="00F62405">
        <w:rPr>
          <w:sz w:val="20"/>
        </w:rPr>
        <w:t xml:space="preserve">, </w:t>
      </w:r>
      <w:r w:rsidR="00B65FBA">
        <w:rPr>
          <w:sz w:val="20"/>
        </w:rPr>
        <w:t xml:space="preserve">Federal Highway Administration or </w:t>
      </w:r>
      <w:r w:rsidRPr="001C09F3">
        <w:rPr>
          <w:sz w:val="20"/>
        </w:rPr>
        <w:t>U</w:t>
      </w:r>
      <w:r w:rsidR="00AA2427">
        <w:rPr>
          <w:sz w:val="20"/>
        </w:rPr>
        <w:t>.</w:t>
      </w:r>
      <w:r w:rsidRPr="001C09F3">
        <w:rPr>
          <w:sz w:val="20"/>
        </w:rPr>
        <w:t>S</w:t>
      </w:r>
      <w:r w:rsidR="00AA2427">
        <w:rPr>
          <w:sz w:val="20"/>
        </w:rPr>
        <w:t>.</w:t>
      </w:r>
      <w:r w:rsidRPr="001C09F3">
        <w:rPr>
          <w:sz w:val="20"/>
        </w:rPr>
        <w:t xml:space="preserve"> Department of Transportation </w:t>
      </w:r>
      <w:r w:rsidR="00C57422">
        <w:rPr>
          <w:sz w:val="20"/>
        </w:rPr>
        <w:t xml:space="preserve">(USDOT) </w:t>
      </w:r>
      <w:r w:rsidRPr="001C09F3">
        <w:rPr>
          <w:sz w:val="20"/>
        </w:rPr>
        <w:t xml:space="preserve">within a reasonable time period, not to exceed 90 days, to implement Title VI compliance in accordance with this agreement. The head of the </w:t>
      </w:r>
      <w:r w:rsidR="00F36D9A">
        <w:rPr>
          <w:sz w:val="20"/>
        </w:rPr>
        <w:t>LPA</w:t>
      </w:r>
      <w:r w:rsidRPr="001C09F3">
        <w:rPr>
          <w:sz w:val="20"/>
        </w:rPr>
        <w:t xml:space="preserve"> shall be held responsible for implementing Title VI requirements.</w:t>
      </w:r>
    </w:p>
    <w:p w:rsidR="00334CFD" w:rsidRPr="001C09F3" w:rsidRDefault="00AD4F9F" w:rsidP="00BE59CE">
      <w:pPr>
        <w:numPr>
          <w:ilvl w:val="0"/>
          <w:numId w:val="8"/>
        </w:numPr>
        <w:rPr>
          <w:sz w:val="20"/>
        </w:rPr>
      </w:pPr>
      <w:r>
        <w:rPr>
          <w:sz w:val="20"/>
        </w:rPr>
        <w:t>D</w:t>
      </w:r>
      <w:r w:rsidR="00334CFD" w:rsidRPr="001C09F3">
        <w:rPr>
          <w:sz w:val="20"/>
        </w:rPr>
        <w:t xml:space="preserve">esignate a </w:t>
      </w:r>
      <w:r w:rsidR="005F0CB2">
        <w:rPr>
          <w:sz w:val="20"/>
        </w:rPr>
        <w:t xml:space="preserve">Title VI </w:t>
      </w:r>
      <w:r w:rsidR="00334CFD" w:rsidRPr="001C09F3">
        <w:rPr>
          <w:sz w:val="20"/>
        </w:rPr>
        <w:t xml:space="preserve">coordinator who has a responsible position in the organization and easy access to the head of the </w:t>
      </w:r>
      <w:r w:rsidR="00F36D9A">
        <w:rPr>
          <w:sz w:val="20"/>
        </w:rPr>
        <w:t>LPA</w:t>
      </w:r>
      <w:r w:rsidR="00334CFD" w:rsidRPr="001C09F3">
        <w:rPr>
          <w:sz w:val="20"/>
        </w:rPr>
        <w:t>. Th</w:t>
      </w:r>
      <w:r>
        <w:rPr>
          <w:sz w:val="20"/>
        </w:rPr>
        <w:t xml:space="preserve">e coordinator </w:t>
      </w:r>
      <w:r w:rsidR="00334CFD" w:rsidRPr="001C09F3">
        <w:rPr>
          <w:sz w:val="20"/>
        </w:rPr>
        <w:t xml:space="preserve">shall be responsible for </w:t>
      </w:r>
      <w:r w:rsidR="00E256C7">
        <w:rPr>
          <w:sz w:val="20"/>
        </w:rPr>
        <w:t xml:space="preserve">implementing </w:t>
      </w:r>
      <w:r w:rsidR="00334CFD" w:rsidRPr="001C09F3">
        <w:rPr>
          <w:sz w:val="20"/>
        </w:rPr>
        <w:t>and monitoring Title VI activities and preparing required reports.</w:t>
      </w:r>
    </w:p>
    <w:p w:rsidR="00233442" w:rsidRDefault="00CB07A4" w:rsidP="00BE59CE">
      <w:pPr>
        <w:numPr>
          <w:ilvl w:val="0"/>
          <w:numId w:val="8"/>
        </w:numPr>
        <w:rPr>
          <w:sz w:val="20"/>
        </w:rPr>
      </w:pPr>
      <w:r w:rsidRPr="00233442">
        <w:rPr>
          <w:sz w:val="20"/>
        </w:rPr>
        <w:t xml:space="preserve">Develop and implement a </w:t>
      </w:r>
      <w:r w:rsidR="00E256C7" w:rsidRPr="00233442">
        <w:rPr>
          <w:sz w:val="20"/>
        </w:rPr>
        <w:t xml:space="preserve">public involvement plan that includes low-income and minority community outreach and ensures those persons who are </w:t>
      </w:r>
      <w:r w:rsidR="00F62405" w:rsidRPr="00233442">
        <w:rPr>
          <w:sz w:val="20"/>
        </w:rPr>
        <w:t>limited</w:t>
      </w:r>
      <w:r w:rsidR="00A1618E">
        <w:rPr>
          <w:sz w:val="20"/>
        </w:rPr>
        <w:t>-</w:t>
      </w:r>
      <w:r w:rsidR="00F62405" w:rsidRPr="00233442">
        <w:rPr>
          <w:sz w:val="20"/>
        </w:rPr>
        <w:t>English proficient</w:t>
      </w:r>
      <w:r w:rsidR="009A2A80">
        <w:rPr>
          <w:sz w:val="20"/>
        </w:rPr>
        <w:t xml:space="preserve"> (LEP)</w:t>
      </w:r>
      <w:r w:rsidR="00F62405" w:rsidRPr="00233442">
        <w:rPr>
          <w:sz w:val="20"/>
        </w:rPr>
        <w:t xml:space="preserve"> </w:t>
      </w:r>
      <w:r w:rsidR="00E256C7" w:rsidRPr="00233442">
        <w:rPr>
          <w:sz w:val="20"/>
        </w:rPr>
        <w:t>can access services.</w:t>
      </w:r>
    </w:p>
    <w:p w:rsidR="00B00A70" w:rsidRPr="00B00A70" w:rsidRDefault="00334CFD" w:rsidP="00BE59CE">
      <w:pPr>
        <w:pStyle w:val="ListParagraph"/>
        <w:numPr>
          <w:ilvl w:val="0"/>
          <w:numId w:val="8"/>
        </w:numPr>
        <w:rPr>
          <w:sz w:val="20"/>
        </w:rPr>
      </w:pPr>
      <w:r w:rsidRPr="00B00A70">
        <w:rPr>
          <w:sz w:val="20"/>
        </w:rPr>
        <w:t>Process complaints of discrimination consistent with the provisions contained in this agreement. Investigations shall be conducted by civil rights personnel trained in discrimination complaint investigation</w:t>
      </w:r>
      <w:r w:rsidR="00DE36CA" w:rsidRPr="00B00A70">
        <w:rPr>
          <w:sz w:val="20"/>
        </w:rPr>
        <w:t>s</w:t>
      </w:r>
      <w:r w:rsidRPr="00B00A70">
        <w:rPr>
          <w:sz w:val="20"/>
        </w:rPr>
        <w:t xml:space="preserve">. Identify each complainant by race, color, national origin or </w:t>
      </w:r>
      <w:r w:rsidR="00B65FBA">
        <w:rPr>
          <w:sz w:val="20"/>
        </w:rPr>
        <w:t>gender</w:t>
      </w:r>
      <w:r w:rsidRPr="00B00A70">
        <w:rPr>
          <w:sz w:val="20"/>
        </w:rPr>
        <w:t xml:space="preserve">, the nature of the complaint, date the complaint was filed, date the investigation was completed, disposition, date of disposition, and other pertinent information. A copy of the complaint, together with a copy of the </w:t>
      </w:r>
      <w:r w:rsidR="00F36D9A" w:rsidRPr="00B00A70">
        <w:rPr>
          <w:sz w:val="20"/>
        </w:rPr>
        <w:t>LPA</w:t>
      </w:r>
      <w:r w:rsidRPr="00B00A70">
        <w:rPr>
          <w:sz w:val="20"/>
        </w:rPr>
        <w:t xml:space="preserve">’s report of investigation, </w:t>
      </w:r>
      <w:r w:rsidR="00915F69" w:rsidRPr="00B00A70">
        <w:rPr>
          <w:sz w:val="20"/>
        </w:rPr>
        <w:t>shall</w:t>
      </w:r>
      <w:r w:rsidRPr="00B00A70">
        <w:rPr>
          <w:sz w:val="20"/>
        </w:rPr>
        <w:t xml:space="preserve"> be forwarded to </w:t>
      </w:r>
      <w:r w:rsidR="00233442" w:rsidRPr="00B00A70">
        <w:rPr>
          <w:sz w:val="20"/>
        </w:rPr>
        <w:t xml:space="preserve">the </w:t>
      </w:r>
      <w:r w:rsidR="00EB207C" w:rsidRPr="00B00A70">
        <w:rPr>
          <w:sz w:val="20"/>
        </w:rPr>
        <w:t>Iowa DOT’s</w:t>
      </w:r>
      <w:r w:rsidR="00064A03" w:rsidRPr="00B00A70">
        <w:rPr>
          <w:sz w:val="20"/>
        </w:rPr>
        <w:t xml:space="preserve"> </w:t>
      </w:r>
      <w:r w:rsidR="00233442" w:rsidRPr="00B00A70">
        <w:rPr>
          <w:sz w:val="20"/>
        </w:rPr>
        <w:t>c</w:t>
      </w:r>
      <w:r w:rsidR="00064A03" w:rsidRPr="00B00A70">
        <w:rPr>
          <w:sz w:val="20"/>
        </w:rPr>
        <w:t xml:space="preserve">ivil </w:t>
      </w:r>
      <w:r w:rsidR="00233442" w:rsidRPr="00B00A70">
        <w:rPr>
          <w:sz w:val="20"/>
        </w:rPr>
        <w:t>r</w:t>
      </w:r>
      <w:r w:rsidR="00064A03" w:rsidRPr="00B00A70">
        <w:rPr>
          <w:sz w:val="20"/>
        </w:rPr>
        <w:t xml:space="preserve">ights </w:t>
      </w:r>
      <w:r w:rsidR="00233442" w:rsidRPr="00B00A70">
        <w:rPr>
          <w:sz w:val="20"/>
        </w:rPr>
        <w:t>c</w:t>
      </w:r>
      <w:r w:rsidR="00064A03" w:rsidRPr="00B00A70">
        <w:rPr>
          <w:sz w:val="20"/>
        </w:rPr>
        <w:t>oordinator</w:t>
      </w:r>
      <w:r w:rsidRPr="00B00A70">
        <w:rPr>
          <w:sz w:val="20"/>
        </w:rPr>
        <w:t xml:space="preserve"> within </w:t>
      </w:r>
      <w:r w:rsidR="00DE36CA" w:rsidRPr="00B00A70">
        <w:rPr>
          <w:sz w:val="20"/>
        </w:rPr>
        <w:t>60</w:t>
      </w:r>
      <w:r w:rsidR="00915F69" w:rsidRPr="00B00A70">
        <w:rPr>
          <w:sz w:val="20"/>
        </w:rPr>
        <w:t xml:space="preserve"> </w:t>
      </w:r>
      <w:r w:rsidR="00AF4256" w:rsidRPr="00B00A70">
        <w:rPr>
          <w:sz w:val="20"/>
        </w:rPr>
        <w:t>days</w:t>
      </w:r>
      <w:r w:rsidRPr="00B00A70">
        <w:rPr>
          <w:sz w:val="20"/>
        </w:rPr>
        <w:t xml:space="preserve"> of the date the complaint was received by the </w:t>
      </w:r>
      <w:r w:rsidR="00F36D9A" w:rsidRPr="00B00A70">
        <w:rPr>
          <w:sz w:val="20"/>
        </w:rPr>
        <w:t>LPA</w:t>
      </w:r>
      <w:r w:rsidRPr="00B00A70">
        <w:rPr>
          <w:sz w:val="20"/>
        </w:rPr>
        <w:t>.</w:t>
      </w:r>
    </w:p>
    <w:p w:rsidR="00334CFD" w:rsidRPr="00B00A70" w:rsidRDefault="00334CFD" w:rsidP="00BE59CE">
      <w:pPr>
        <w:pStyle w:val="ListParagraph"/>
        <w:numPr>
          <w:ilvl w:val="0"/>
          <w:numId w:val="8"/>
        </w:numPr>
        <w:rPr>
          <w:sz w:val="20"/>
        </w:rPr>
      </w:pPr>
      <w:r w:rsidRPr="00B00A70">
        <w:rPr>
          <w:sz w:val="20"/>
        </w:rPr>
        <w:t xml:space="preserve">Collect statistical data (race, color, national origin, </w:t>
      </w:r>
      <w:r w:rsidR="00D46482" w:rsidRPr="00B00A70">
        <w:rPr>
          <w:sz w:val="20"/>
        </w:rPr>
        <w:t xml:space="preserve">age, </w:t>
      </w:r>
      <w:r w:rsidR="00B65FBA">
        <w:rPr>
          <w:sz w:val="20"/>
        </w:rPr>
        <w:t>gender</w:t>
      </w:r>
      <w:r w:rsidR="00E256C7" w:rsidRPr="00B00A70">
        <w:rPr>
          <w:sz w:val="20"/>
        </w:rPr>
        <w:t>,</w:t>
      </w:r>
      <w:r w:rsidR="00D46482" w:rsidRPr="00B00A70">
        <w:rPr>
          <w:sz w:val="20"/>
        </w:rPr>
        <w:t xml:space="preserve"> </w:t>
      </w:r>
      <w:r w:rsidR="00B65FBA">
        <w:rPr>
          <w:sz w:val="20"/>
        </w:rPr>
        <w:t>disability</w:t>
      </w:r>
      <w:r w:rsidR="00E256C7" w:rsidRPr="00B00A70">
        <w:rPr>
          <w:sz w:val="20"/>
        </w:rPr>
        <w:t xml:space="preserve">, </w:t>
      </w:r>
      <w:r w:rsidR="00704A2E">
        <w:rPr>
          <w:sz w:val="20"/>
        </w:rPr>
        <w:t>L</w:t>
      </w:r>
      <w:r w:rsidR="009A2A80">
        <w:rPr>
          <w:sz w:val="20"/>
        </w:rPr>
        <w:t>EP</w:t>
      </w:r>
      <w:r w:rsidR="00233442" w:rsidRPr="00B00A70">
        <w:rPr>
          <w:rFonts w:cs="Arial"/>
          <w:color w:val="000000"/>
          <w:sz w:val="20"/>
        </w:rPr>
        <w:t xml:space="preserve"> </w:t>
      </w:r>
      <w:r w:rsidR="00E256C7" w:rsidRPr="00B00A70">
        <w:rPr>
          <w:rFonts w:cs="Arial"/>
          <w:color w:val="000000"/>
          <w:sz w:val="20"/>
        </w:rPr>
        <w:t>and income of populations in service area</w:t>
      </w:r>
      <w:r w:rsidR="00915F69" w:rsidRPr="00B00A70">
        <w:rPr>
          <w:rFonts w:cs="Arial"/>
          <w:color w:val="000000"/>
          <w:sz w:val="20"/>
        </w:rPr>
        <w:t>)</w:t>
      </w:r>
      <w:r w:rsidRPr="00B00A70">
        <w:rPr>
          <w:sz w:val="20"/>
        </w:rPr>
        <w:t xml:space="preserve"> of participants in, and beneficiaries of</w:t>
      </w:r>
      <w:r w:rsidR="00A76863" w:rsidRPr="00B00A70">
        <w:rPr>
          <w:sz w:val="20"/>
        </w:rPr>
        <w:t>,</w:t>
      </w:r>
      <w:r w:rsidRPr="00B00A70">
        <w:rPr>
          <w:sz w:val="20"/>
        </w:rPr>
        <w:t xml:space="preserve"> the programs and activities conducted by the </w:t>
      </w:r>
      <w:r w:rsidR="00F36D9A" w:rsidRPr="00B00A70">
        <w:rPr>
          <w:sz w:val="20"/>
        </w:rPr>
        <w:t>LPA</w:t>
      </w:r>
      <w:r w:rsidRPr="00B00A70">
        <w:rPr>
          <w:sz w:val="20"/>
        </w:rPr>
        <w:t>.</w:t>
      </w:r>
    </w:p>
    <w:p w:rsidR="00334CFD" w:rsidRPr="00B00A70" w:rsidRDefault="00334CFD" w:rsidP="00BE59CE">
      <w:pPr>
        <w:pStyle w:val="ListParagraph"/>
        <w:numPr>
          <w:ilvl w:val="0"/>
          <w:numId w:val="8"/>
        </w:numPr>
        <w:rPr>
          <w:sz w:val="20"/>
        </w:rPr>
      </w:pPr>
      <w:r w:rsidRPr="00B00A70">
        <w:rPr>
          <w:sz w:val="20"/>
        </w:rPr>
        <w:t xml:space="preserve">Conduct Title VI </w:t>
      </w:r>
      <w:r w:rsidR="00E256C7" w:rsidRPr="00B00A70">
        <w:rPr>
          <w:sz w:val="20"/>
        </w:rPr>
        <w:t xml:space="preserve">self-assessment </w:t>
      </w:r>
      <w:r w:rsidRPr="00B00A70">
        <w:rPr>
          <w:sz w:val="20"/>
        </w:rPr>
        <w:t xml:space="preserve">of the </w:t>
      </w:r>
      <w:r w:rsidR="00F36D9A" w:rsidRPr="00B00A70">
        <w:rPr>
          <w:sz w:val="20"/>
        </w:rPr>
        <w:t>LPA</w:t>
      </w:r>
      <w:r w:rsidR="00511DDE" w:rsidRPr="00B00A70">
        <w:rPr>
          <w:sz w:val="20"/>
        </w:rPr>
        <w:t>’s</w:t>
      </w:r>
      <w:r w:rsidR="00E256C7" w:rsidRPr="00B00A70">
        <w:rPr>
          <w:sz w:val="20"/>
        </w:rPr>
        <w:t xml:space="preserve"> program areas and activities, and of</w:t>
      </w:r>
      <w:r w:rsidRPr="00B00A70">
        <w:rPr>
          <w:sz w:val="20"/>
        </w:rPr>
        <w:t xml:space="preserve"> </w:t>
      </w:r>
      <w:r w:rsidR="00511DDE" w:rsidRPr="00B00A70">
        <w:rPr>
          <w:sz w:val="20"/>
        </w:rPr>
        <w:t xml:space="preserve">second-tier </w:t>
      </w:r>
      <w:proofErr w:type="spellStart"/>
      <w:r w:rsidRPr="00B00A70">
        <w:rPr>
          <w:sz w:val="20"/>
        </w:rPr>
        <w:t>subrecipient</w:t>
      </w:r>
      <w:r w:rsidR="00511DDE" w:rsidRPr="00B00A70">
        <w:rPr>
          <w:sz w:val="20"/>
        </w:rPr>
        <w:t>s</w:t>
      </w:r>
      <w:proofErr w:type="spellEnd"/>
      <w:r w:rsidR="00511DDE" w:rsidRPr="00B00A70">
        <w:rPr>
          <w:sz w:val="20"/>
        </w:rPr>
        <w:t>,</w:t>
      </w:r>
      <w:r w:rsidRPr="00B00A70">
        <w:rPr>
          <w:sz w:val="20"/>
        </w:rPr>
        <w:t xml:space="preserve"> contractor/consultant program areas and activities. </w:t>
      </w:r>
      <w:r w:rsidR="00A76863" w:rsidRPr="00B00A70">
        <w:rPr>
          <w:sz w:val="20"/>
        </w:rPr>
        <w:t>W</w:t>
      </w:r>
      <w:r w:rsidRPr="00B00A70">
        <w:rPr>
          <w:sz w:val="20"/>
        </w:rPr>
        <w:t xml:space="preserve">here applicable, </w:t>
      </w:r>
      <w:r w:rsidR="00A76863" w:rsidRPr="00B00A70">
        <w:rPr>
          <w:sz w:val="20"/>
        </w:rPr>
        <w:t xml:space="preserve">revise </w:t>
      </w:r>
      <w:r w:rsidRPr="00B00A70">
        <w:rPr>
          <w:sz w:val="20"/>
        </w:rPr>
        <w:t>policies, procedures and directives to include Title VI requirements.</w:t>
      </w:r>
      <w:r w:rsidR="00E256C7" w:rsidRPr="00B00A70">
        <w:rPr>
          <w:rFonts w:cs="Arial"/>
          <w:sz w:val="20"/>
        </w:rPr>
        <w:t xml:space="preserve"> Ensure that programs, policies, and other activities do not have disproportionate adverse effects on minority and low</w:t>
      </w:r>
      <w:r w:rsidR="004522C7">
        <w:rPr>
          <w:rFonts w:cs="Arial"/>
          <w:sz w:val="20"/>
        </w:rPr>
        <w:t>-</w:t>
      </w:r>
      <w:r w:rsidR="00E256C7" w:rsidRPr="00B00A70">
        <w:rPr>
          <w:rFonts w:cs="Arial"/>
          <w:sz w:val="20"/>
        </w:rPr>
        <w:t>income populations.</w:t>
      </w:r>
    </w:p>
    <w:p w:rsidR="00334CFD" w:rsidRPr="00B00A70" w:rsidRDefault="00334CFD" w:rsidP="00BE59CE">
      <w:pPr>
        <w:pStyle w:val="ListParagraph"/>
        <w:numPr>
          <w:ilvl w:val="0"/>
          <w:numId w:val="8"/>
        </w:numPr>
        <w:rPr>
          <w:sz w:val="20"/>
        </w:rPr>
      </w:pPr>
      <w:r w:rsidRPr="00B00A70">
        <w:rPr>
          <w:sz w:val="20"/>
        </w:rPr>
        <w:t>Conduct training programs on Title VI and related statutes</w:t>
      </w:r>
      <w:r w:rsidR="00AF4256" w:rsidRPr="00B00A70">
        <w:rPr>
          <w:sz w:val="20"/>
        </w:rPr>
        <w:t>.</w:t>
      </w:r>
    </w:p>
    <w:p w:rsidR="00AF4256" w:rsidRPr="00B00A70" w:rsidRDefault="004824CB" w:rsidP="00BE59CE">
      <w:pPr>
        <w:pStyle w:val="ListParagraph"/>
        <w:numPr>
          <w:ilvl w:val="0"/>
          <w:numId w:val="8"/>
        </w:numPr>
        <w:rPr>
          <w:sz w:val="20"/>
        </w:rPr>
      </w:pPr>
      <w:r w:rsidRPr="00B00A70">
        <w:rPr>
          <w:sz w:val="20"/>
        </w:rPr>
        <w:t xml:space="preserve">Prepare a yearly report of Title VI accomplishments and changes to the program </w:t>
      </w:r>
      <w:r w:rsidR="002F0E89">
        <w:rPr>
          <w:sz w:val="20"/>
        </w:rPr>
        <w:t>covering</w:t>
      </w:r>
      <w:r w:rsidRPr="00B00A70">
        <w:rPr>
          <w:sz w:val="20"/>
        </w:rPr>
        <w:t xml:space="preserve"> the </w:t>
      </w:r>
      <w:r w:rsidR="00233442" w:rsidRPr="00B00A70">
        <w:rPr>
          <w:sz w:val="20"/>
        </w:rPr>
        <w:t>prior</w:t>
      </w:r>
      <w:r w:rsidRPr="00B00A70">
        <w:rPr>
          <w:sz w:val="20"/>
        </w:rPr>
        <w:t xml:space="preserve"> year</w:t>
      </w:r>
      <w:r w:rsidR="00233442" w:rsidRPr="00B00A70">
        <w:rPr>
          <w:sz w:val="20"/>
        </w:rPr>
        <w:t>,</w:t>
      </w:r>
      <w:r w:rsidRPr="00B00A70">
        <w:rPr>
          <w:sz w:val="20"/>
        </w:rPr>
        <w:t xml:space="preserve"> and identify goals and objectives for the </w:t>
      </w:r>
      <w:r w:rsidR="002F0E89">
        <w:rPr>
          <w:sz w:val="20"/>
        </w:rPr>
        <w:t>c</w:t>
      </w:r>
      <w:r w:rsidR="00233442" w:rsidRPr="00B00A70">
        <w:rPr>
          <w:sz w:val="20"/>
        </w:rPr>
        <w:t xml:space="preserve">oming </w:t>
      </w:r>
      <w:r w:rsidRPr="00B00A70">
        <w:rPr>
          <w:sz w:val="20"/>
        </w:rPr>
        <w:t xml:space="preserve">year. </w:t>
      </w:r>
    </w:p>
    <w:p w:rsidR="004522C7" w:rsidRDefault="00334CFD" w:rsidP="00BE59CE">
      <w:pPr>
        <w:pStyle w:val="ListParagraph"/>
        <w:numPr>
          <w:ilvl w:val="1"/>
          <w:numId w:val="8"/>
        </w:numPr>
        <w:rPr>
          <w:sz w:val="20"/>
        </w:rPr>
      </w:pPr>
      <w:r w:rsidRPr="004522C7">
        <w:rPr>
          <w:b/>
          <w:sz w:val="20"/>
        </w:rPr>
        <w:t xml:space="preserve">Annual </w:t>
      </w:r>
      <w:r w:rsidR="004522C7">
        <w:rPr>
          <w:b/>
          <w:sz w:val="20"/>
        </w:rPr>
        <w:t>w</w:t>
      </w:r>
      <w:r w:rsidRPr="004522C7">
        <w:rPr>
          <w:b/>
          <w:sz w:val="20"/>
        </w:rPr>
        <w:t xml:space="preserve">ork </w:t>
      </w:r>
      <w:r w:rsidR="004522C7">
        <w:rPr>
          <w:b/>
          <w:sz w:val="20"/>
        </w:rPr>
        <w:t>p</w:t>
      </w:r>
      <w:r w:rsidRPr="004522C7">
        <w:rPr>
          <w:b/>
          <w:sz w:val="20"/>
        </w:rPr>
        <w:t>lan</w:t>
      </w:r>
      <w:r w:rsidR="004522C7" w:rsidRPr="004522C7">
        <w:rPr>
          <w:b/>
          <w:sz w:val="20"/>
        </w:rPr>
        <w:t>:</w:t>
      </w:r>
      <w:r w:rsidR="004522C7" w:rsidRPr="004522C7">
        <w:rPr>
          <w:sz w:val="20"/>
        </w:rPr>
        <w:t xml:space="preserve"> </w:t>
      </w:r>
      <w:r w:rsidRPr="004522C7">
        <w:rPr>
          <w:sz w:val="20"/>
        </w:rPr>
        <w:t>Outline Title VI monitoring and review activities planned for the coming year;</w:t>
      </w:r>
      <w:r w:rsidR="0086450F" w:rsidRPr="004522C7">
        <w:rPr>
          <w:sz w:val="20"/>
        </w:rPr>
        <w:t xml:space="preserve"> and indicate a</w:t>
      </w:r>
      <w:r w:rsidRPr="004522C7">
        <w:rPr>
          <w:sz w:val="20"/>
        </w:rPr>
        <w:t xml:space="preserve"> target date for completion.</w:t>
      </w:r>
    </w:p>
    <w:p w:rsidR="00334CFD" w:rsidRPr="004522C7" w:rsidRDefault="00334CFD" w:rsidP="00BE59CE">
      <w:pPr>
        <w:pStyle w:val="ListParagraph"/>
        <w:numPr>
          <w:ilvl w:val="1"/>
          <w:numId w:val="8"/>
        </w:numPr>
        <w:rPr>
          <w:sz w:val="20"/>
        </w:rPr>
      </w:pPr>
      <w:r w:rsidRPr="004522C7">
        <w:rPr>
          <w:b/>
          <w:sz w:val="20"/>
        </w:rPr>
        <w:t xml:space="preserve">Accomplishment </w:t>
      </w:r>
      <w:r w:rsidR="004522C7" w:rsidRPr="004522C7">
        <w:rPr>
          <w:b/>
          <w:sz w:val="20"/>
        </w:rPr>
        <w:t>r</w:t>
      </w:r>
      <w:r w:rsidRPr="004522C7">
        <w:rPr>
          <w:b/>
          <w:sz w:val="20"/>
        </w:rPr>
        <w:t>eport</w:t>
      </w:r>
      <w:r w:rsidR="004522C7" w:rsidRPr="004522C7">
        <w:rPr>
          <w:b/>
          <w:sz w:val="20"/>
        </w:rPr>
        <w:t>:</w:t>
      </w:r>
      <w:r w:rsidR="004522C7" w:rsidRPr="004522C7">
        <w:rPr>
          <w:sz w:val="20"/>
        </w:rPr>
        <w:t xml:space="preserve"> </w:t>
      </w:r>
      <w:r w:rsidRPr="004522C7">
        <w:rPr>
          <w:sz w:val="20"/>
        </w:rPr>
        <w:t xml:space="preserve">List major accomplishments made regarding Title VI activities. Include instances where Title VI issues were identified and discrimination was prevented. Indicate activities and efforts the Title VI </w:t>
      </w:r>
      <w:r w:rsidR="002F0E89">
        <w:rPr>
          <w:sz w:val="20"/>
        </w:rPr>
        <w:t>c</w:t>
      </w:r>
      <w:r w:rsidR="00064A03" w:rsidRPr="004522C7">
        <w:rPr>
          <w:sz w:val="20"/>
        </w:rPr>
        <w:t>oordinator</w:t>
      </w:r>
      <w:r w:rsidRPr="004522C7">
        <w:rPr>
          <w:sz w:val="20"/>
        </w:rPr>
        <w:t xml:space="preserve"> and program area personnel have undertaken in monitoring Title VI. Include a description of the scope and conclusions of any special </w:t>
      </w:r>
      <w:r w:rsidR="004522C7">
        <w:rPr>
          <w:sz w:val="20"/>
        </w:rPr>
        <w:t xml:space="preserve">internal and external </w:t>
      </w:r>
      <w:r w:rsidRPr="004522C7">
        <w:rPr>
          <w:sz w:val="20"/>
        </w:rPr>
        <w:t xml:space="preserve">reviews conducted by the Title VI </w:t>
      </w:r>
      <w:r w:rsidR="004522C7">
        <w:rPr>
          <w:sz w:val="20"/>
        </w:rPr>
        <w:t>c</w:t>
      </w:r>
      <w:r w:rsidR="00064A03" w:rsidRPr="004522C7">
        <w:rPr>
          <w:sz w:val="20"/>
        </w:rPr>
        <w:t>oordinator</w:t>
      </w:r>
      <w:r w:rsidRPr="004522C7">
        <w:rPr>
          <w:sz w:val="20"/>
        </w:rPr>
        <w:t>. List any major problem(s) identified and corrective action</w:t>
      </w:r>
      <w:r w:rsidR="002F0E89">
        <w:rPr>
          <w:sz w:val="20"/>
        </w:rPr>
        <w:t>(s)</w:t>
      </w:r>
      <w:r w:rsidRPr="004522C7">
        <w:rPr>
          <w:sz w:val="20"/>
        </w:rPr>
        <w:t xml:space="preserve"> taken. Include a summary and status report on any Title VI complaints filed with the </w:t>
      </w:r>
      <w:r w:rsidR="00F36D9A" w:rsidRPr="004522C7">
        <w:rPr>
          <w:sz w:val="20"/>
        </w:rPr>
        <w:t>LPA</w:t>
      </w:r>
      <w:r w:rsidRPr="004522C7">
        <w:rPr>
          <w:sz w:val="20"/>
        </w:rPr>
        <w:t>.</w:t>
      </w:r>
      <w:r w:rsidR="00064A03" w:rsidRPr="004522C7">
        <w:rPr>
          <w:sz w:val="20"/>
        </w:rPr>
        <w:t xml:space="preserve"> Include a listing of complaints received against </w:t>
      </w:r>
      <w:r w:rsidR="00511DDE" w:rsidRPr="004522C7">
        <w:rPr>
          <w:sz w:val="20"/>
        </w:rPr>
        <w:t xml:space="preserve">second-tier </w:t>
      </w:r>
      <w:proofErr w:type="spellStart"/>
      <w:r w:rsidR="00064A03" w:rsidRPr="004522C7">
        <w:rPr>
          <w:sz w:val="20"/>
        </w:rPr>
        <w:t>subrecipients</w:t>
      </w:r>
      <w:proofErr w:type="spellEnd"/>
      <w:r w:rsidR="00064A03" w:rsidRPr="004522C7">
        <w:rPr>
          <w:sz w:val="20"/>
        </w:rPr>
        <w:t xml:space="preserve">, </w:t>
      </w:r>
      <w:r w:rsidR="002F0E89">
        <w:rPr>
          <w:sz w:val="20"/>
        </w:rPr>
        <w:t xml:space="preserve">if any, </w:t>
      </w:r>
      <w:r w:rsidR="00064A03" w:rsidRPr="004522C7">
        <w:rPr>
          <w:sz w:val="20"/>
        </w:rPr>
        <w:t>as well as a summary of complaint</w:t>
      </w:r>
      <w:r w:rsidR="002F0E89">
        <w:rPr>
          <w:sz w:val="20"/>
        </w:rPr>
        <w:t>s</w:t>
      </w:r>
      <w:r w:rsidR="00064A03" w:rsidRPr="004522C7">
        <w:rPr>
          <w:sz w:val="20"/>
        </w:rPr>
        <w:t xml:space="preserve"> and actions taken.</w:t>
      </w:r>
    </w:p>
    <w:p w:rsidR="00E256C7" w:rsidRPr="00B00A70" w:rsidRDefault="00E256C7" w:rsidP="00BE59CE">
      <w:pPr>
        <w:pStyle w:val="ListParagraph"/>
        <w:numPr>
          <w:ilvl w:val="0"/>
          <w:numId w:val="8"/>
        </w:numPr>
        <w:overflowPunct/>
        <w:textAlignment w:val="auto"/>
        <w:rPr>
          <w:rFonts w:cs="Arial"/>
          <w:color w:val="000000"/>
          <w:sz w:val="20"/>
        </w:rPr>
      </w:pPr>
      <w:r w:rsidRPr="00B00A70">
        <w:rPr>
          <w:rFonts w:cs="Arial"/>
          <w:color w:val="000000"/>
          <w:sz w:val="20"/>
        </w:rPr>
        <w:t>Include Title VI compliant language in all contracts to second</w:t>
      </w:r>
      <w:r w:rsidR="00B65FBA">
        <w:rPr>
          <w:rFonts w:cs="Arial"/>
          <w:color w:val="000000"/>
          <w:sz w:val="20"/>
        </w:rPr>
        <w:t>-</w:t>
      </w:r>
      <w:r w:rsidRPr="00B00A70">
        <w:rPr>
          <w:rFonts w:cs="Arial"/>
          <w:color w:val="000000"/>
          <w:sz w:val="20"/>
        </w:rPr>
        <w:t xml:space="preserve">tier </w:t>
      </w:r>
      <w:proofErr w:type="spellStart"/>
      <w:r w:rsidRPr="00B00A70">
        <w:rPr>
          <w:rFonts w:cs="Arial"/>
          <w:color w:val="000000"/>
          <w:sz w:val="20"/>
        </w:rPr>
        <w:t>subrecipients</w:t>
      </w:r>
      <w:proofErr w:type="spellEnd"/>
      <w:r w:rsidR="004522C7">
        <w:rPr>
          <w:rFonts w:cs="Arial"/>
          <w:color w:val="000000"/>
          <w:sz w:val="20"/>
        </w:rPr>
        <w:t>.</w:t>
      </w:r>
      <w:r w:rsidRPr="00B00A70">
        <w:rPr>
          <w:rFonts w:cs="Arial"/>
          <w:color w:val="000000"/>
          <w:sz w:val="20"/>
        </w:rPr>
        <w:t xml:space="preserve"> </w:t>
      </w:r>
    </w:p>
    <w:p w:rsidR="00E256C7" w:rsidRPr="00AF4256" w:rsidRDefault="00E256C7" w:rsidP="00233442">
      <w:pPr>
        <w:ind w:left="720"/>
        <w:jc w:val="both"/>
        <w:rPr>
          <w:sz w:val="20"/>
        </w:rPr>
      </w:pPr>
    </w:p>
    <w:p w:rsidR="00461AF7" w:rsidRPr="00F139ED" w:rsidRDefault="00461AF7" w:rsidP="00BE59CE">
      <w:pPr>
        <w:pStyle w:val="BodyText3"/>
        <w:numPr>
          <w:ilvl w:val="0"/>
          <w:numId w:val="5"/>
        </w:numPr>
        <w:spacing w:after="0"/>
        <w:rPr>
          <w:rFonts w:cs="Arial"/>
          <w:b/>
          <w:sz w:val="24"/>
          <w:szCs w:val="24"/>
        </w:rPr>
      </w:pPr>
      <w:r w:rsidRPr="008727CF">
        <w:rPr>
          <w:rFonts w:cs="Arial"/>
          <w:b/>
          <w:sz w:val="20"/>
          <w:szCs w:val="20"/>
        </w:rPr>
        <w:t xml:space="preserve">Discrimination </w:t>
      </w:r>
      <w:r w:rsidR="004522C7" w:rsidRPr="008727CF">
        <w:rPr>
          <w:rFonts w:cs="Arial"/>
          <w:b/>
          <w:sz w:val="20"/>
          <w:szCs w:val="20"/>
        </w:rPr>
        <w:t>c</w:t>
      </w:r>
      <w:r w:rsidRPr="008727CF">
        <w:rPr>
          <w:rFonts w:cs="Arial"/>
          <w:b/>
          <w:sz w:val="20"/>
          <w:szCs w:val="20"/>
        </w:rPr>
        <w:t xml:space="preserve">omplaint </w:t>
      </w:r>
      <w:r w:rsidR="004522C7" w:rsidRPr="008727CF">
        <w:rPr>
          <w:rFonts w:cs="Arial"/>
          <w:b/>
          <w:sz w:val="20"/>
          <w:szCs w:val="20"/>
        </w:rPr>
        <w:t>p</w:t>
      </w:r>
      <w:r w:rsidRPr="008727CF">
        <w:rPr>
          <w:rFonts w:cs="Arial"/>
          <w:b/>
          <w:sz w:val="20"/>
          <w:szCs w:val="20"/>
        </w:rPr>
        <w:t xml:space="preserve">rocedures – </w:t>
      </w:r>
      <w:r w:rsidR="004522C7" w:rsidRPr="008727CF">
        <w:rPr>
          <w:rFonts w:cs="Arial"/>
          <w:b/>
          <w:sz w:val="20"/>
          <w:szCs w:val="20"/>
        </w:rPr>
        <w:t>a</w:t>
      </w:r>
      <w:r w:rsidRPr="008727CF">
        <w:rPr>
          <w:rFonts w:cs="Arial"/>
          <w:b/>
          <w:sz w:val="20"/>
          <w:szCs w:val="20"/>
        </w:rPr>
        <w:t xml:space="preserve">llegations of </w:t>
      </w:r>
      <w:r w:rsidR="004522C7" w:rsidRPr="008727CF">
        <w:rPr>
          <w:rFonts w:cs="Arial"/>
          <w:b/>
          <w:sz w:val="20"/>
          <w:szCs w:val="20"/>
        </w:rPr>
        <w:t>d</w:t>
      </w:r>
      <w:r w:rsidRPr="008727CF">
        <w:rPr>
          <w:rFonts w:cs="Arial"/>
          <w:b/>
          <w:sz w:val="20"/>
          <w:szCs w:val="20"/>
        </w:rPr>
        <w:t xml:space="preserve">iscrimination in </w:t>
      </w:r>
      <w:r w:rsidR="004522C7" w:rsidRPr="008727CF">
        <w:rPr>
          <w:rFonts w:cs="Arial"/>
          <w:b/>
          <w:sz w:val="20"/>
          <w:szCs w:val="20"/>
        </w:rPr>
        <w:t>f</w:t>
      </w:r>
      <w:r w:rsidRPr="008727CF">
        <w:rPr>
          <w:rFonts w:cs="Arial"/>
          <w:b/>
          <w:sz w:val="20"/>
          <w:szCs w:val="20"/>
        </w:rPr>
        <w:t xml:space="preserve">ederally </w:t>
      </w:r>
      <w:r w:rsidR="004522C7" w:rsidRPr="008727CF">
        <w:rPr>
          <w:rFonts w:cs="Arial"/>
          <w:b/>
          <w:sz w:val="20"/>
          <w:szCs w:val="20"/>
        </w:rPr>
        <w:t>a</w:t>
      </w:r>
      <w:r w:rsidRPr="008727CF">
        <w:rPr>
          <w:rFonts w:cs="Arial"/>
          <w:b/>
          <w:sz w:val="20"/>
          <w:szCs w:val="20"/>
        </w:rPr>
        <w:t xml:space="preserve">ssisted </w:t>
      </w:r>
      <w:r w:rsidR="004522C7" w:rsidRPr="008727CF">
        <w:rPr>
          <w:rFonts w:cs="Arial"/>
          <w:b/>
          <w:sz w:val="20"/>
          <w:szCs w:val="20"/>
        </w:rPr>
        <w:t>p</w:t>
      </w:r>
      <w:r w:rsidRPr="008727CF">
        <w:rPr>
          <w:rFonts w:cs="Arial"/>
          <w:b/>
          <w:sz w:val="20"/>
          <w:szCs w:val="20"/>
        </w:rPr>
        <w:t xml:space="preserve">rograms or </w:t>
      </w:r>
      <w:r w:rsidR="004522C7" w:rsidRPr="008727CF">
        <w:rPr>
          <w:rFonts w:cs="Arial"/>
          <w:b/>
          <w:sz w:val="20"/>
          <w:szCs w:val="20"/>
        </w:rPr>
        <w:t>a</w:t>
      </w:r>
      <w:r w:rsidRPr="008727CF">
        <w:rPr>
          <w:rFonts w:cs="Arial"/>
          <w:b/>
          <w:sz w:val="20"/>
          <w:szCs w:val="20"/>
        </w:rPr>
        <w:t>ctivities</w:t>
      </w:r>
      <w:r w:rsidRPr="008727CF">
        <w:rPr>
          <w:rFonts w:cs="Arial"/>
          <w:b/>
          <w:sz w:val="24"/>
          <w:szCs w:val="24"/>
        </w:rPr>
        <w:br/>
      </w:r>
      <w:r w:rsidR="0018334C" w:rsidRPr="008727CF">
        <w:rPr>
          <w:sz w:val="20"/>
          <w:szCs w:val="20"/>
        </w:rPr>
        <w:t xml:space="preserve">The </w:t>
      </w:r>
      <w:r w:rsidR="00E60511" w:rsidRPr="008727CF">
        <w:rPr>
          <w:sz w:val="20"/>
          <w:szCs w:val="20"/>
        </w:rPr>
        <w:t>LPA</w:t>
      </w:r>
      <w:r w:rsidR="0018334C" w:rsidRPr="008727CF">
        <w:rPr>
          <w:sz w:val="20"/>
          <w:szCs w:val="20"/>
        </w:rPr>
        <w:t xml:space="preserve"> adopts the following discrimination complaint procedures</w:t>
      </w:r>
      <w:r w:rsidR="00413A83" w:rsidRPr="008727CF">
        <w:rPr>
          <w:sz w:val="20"/>
          <w:szCs w:val="20"/>
        </w:rPr>
        <w:t xml:space="preserve"> for </w:t>
      </w:r>
      <w:r w:rsidR="009D2AF7">
        <w:rPr>
          <w:sz w:val="20"/>
          <w:szCs w:val="20"/>
        </w:rPr>
        <w:t xml:space="preserve">complaints relating to federally assisted </w:t>
      </w:r>
      <w:r w:rsidR="00413A83" w:rsidRPr="008727CF">
        <w:rPr>
          <w:sz w:val="20"/>
          <w:szCs w:val="20"/>
        </w:rPr>
        <w:t>transportation</w:t>
      </w:r>
      <w:r w:rsidR="004522C7" w:rsidRPr="008727CF">
        <w:rPr>
          <w:sz w:val="20"/>
          <w:szCs w:val="20"/>
        </w:rPr>
        <w:t>-</w:t>
      </w:r>
      <w:r w:rsidR="00413A83" w:rsidRPr="008727CF">
        <w:rPr>
          <w:sz w:val="20"/>
          <w:szCs w:val="20"/>
        </w:rPr>
        <w:t xml:space="preserve">related </w:t>
      </w:r>
      <w:r w:rsidR="009D2AF7">
        <w:rPr>
          <w:sz w:val="20"/>
          <w:szCs w:val="20"/>
        </w:rPr>
        <w:t>programs or activities</w:t>
      </w:r>
      <w:r w:rsidR="004522C7" w:rsidRPr="008727CF">
        <w:rPr>
          <w:sz w:val="20"/>
          <w:szCs w:val="20"/>
        </w:rPr>
        <w:t>.</w:t>
      </w:r>
    </w:p>
    <w:p w:rsidR="00F139ED" w:rsidRPr="008727CF" w:rsidRDefault="00F139ED" w:rsidP="00F139ED">
      <w:pPr>
        <w:pStyle w:val="BodyText3"/>
        <w:spacing w:after="0"/>
        <w:ind w:left="720"/>
        <w:rPr>
          <w:rFonts w:cs="Arial"/>
          <w:b/>
          <w:sz w:val="24"/>
          <w:szCs w:val="24"/>
        </w:rPr>
      </w:pPr>
    </w:p>
    <w:p w:rsidR="00F139ED" w:rsidRPr="00E1302E" w:rsidRDefault="00E40554" w:rsidP="00BE59CE">
      <w:pPr>
        <w:numPr>
          <w:ilvl w:val="0"/>
          <w:numId w:val="1"/>
        </w:numPr>
        <w:ind w:left="1080"/>
        <w:rPr>
          <w:sz w:val="20"/>
        </w:rPr>
      </w:pPr>
      <w:r w:rsidRPr="00E40554">
        <w:rPr>
          <w:b/>
          <w:sz w:val="20"/>
        </w:rPr>
        <w:t>Filing a discrimination complaint:</w:t>
      </w:r>
      <w:r>
        <w:rPr>
          <w:sz w:val="20"/>
        </w:rPr>
        <w:t xml:space="preserve"> </w:t>
      </w:r>
      <w:r w:rsidR="00334CFD" w:rsidRPr="001C09F3">
        <w:rPr>
          <w:sz w:val="20"/>
        </w:rPr>
        <w:t xml:space="preserve">Any person who believes that </w:t>
      </w:r>
      <w:r w:rsidR="00A55AFC">
        <w:rPr>
          <w:sz w:val="20"/>
        </w:rPr>
        <w:t>he or she</w:t>
      </w:r>
      <w:r w:rsidR="00334CFD" w:rsidRPr="001C09F3">
        <w:rPr>
          <w:sz w:val="20"/>
        </w:rPr>
        <w:t xml:space="preserve">, </w:t>
      </w:r>
      <w:r w:rsidR="00A55AFC">
        <w:rPr>
          <w:sz w:val="20"/>
        </w:rPr>
        <w:t>or any class of individuals,</w:t>
      </w:r>
      <w:r w:rsidR="00334CFD" w:rsidRPr="001C09F3">
        <w:rPr>
          <w:sz w:val="20"/>
        </w:rPr>
        <w:t xml:space="preserve"> or in connection with any </w:t>
      </w:r>
      <w:r w:rsidR="002F0E89">
        <w:rPr>
          <w:sz w:val="20"/>
        </w:rPr>
        <w:t>d</w:t>
      </w:r>
      <w:r w:rsidR="00334CFD" w:rsidRPr="001C09F3">
        <w:rPr>
          <w:sz w:val="20"/>
        </w:rPr>
        <w:t xml:space="preserve">isadvantaged </w:t>
      </w:r>
      <w:r w:rsidR="002F0E89">
        <w:rPr>
          <w:sz w:val="20"/>
        </w:rPr>
        <w:t>b</w:t>
      </w:r>
      <w:r w:rsidR="00334CFD" w:rsidRPr="001C09F3">
        <w:rPr>
          <w:sz w:val="20"/>
        </w:rPr>
        <w:t xml:space="preserve">usiness </w:t>
      </w:r>
      <w:r w:rsidR="002F0E89">
        <w:rPr>
          <w:sz w:val="20"/>
        </w:rPr>
        <w:t>e</w:t>
      </w:r>
      <w:r w:rsidR="00334CFD" w:rsidRPr="001C09F3">
        <w:rPr>
          <w:sz w:val="20"/>
        </w:rPr>
        <w:t xml:space="preserve">nterprise, has been </w:t>
      </w:r>
      <w:r w:rsidR="00A55AFC">
        <w:rPr>
          <w:sz w:val="20"/>
        </w:rPr>
        <w:t xml:space="preserve">or is being </w:t>
      </w:r>
      <w:r w:rsidR="00334CFD" w:rsidRPr="001C09F3">
        <w:rPr>
          <w:sz w:val="20"/>
        </w:rPr>
        <w:t>subject</w:t>
      </w:r>
      <w:r w:rsidR="00A55AFC">
        <w:rPr>
          <w:sz w:val="20"/>
        </w:rPr>
        <w:t>ed</w:t>
      </w:r>
      <w:r w:rsidR="00334CFD" w:rsidRPr="001C09F3">
        <w:rPr>
          <w:sz w:val="20"/>
        </w:rPr>
        <w:t xml:space="preserve"> to discrimination prohibited by </w:t>
      </w:r>
      <w:r w:rsidR="00334CFD" w:rsidRPr="00E966B0">
        <w:rPr>
          <w:sz w:val="20"/>
        </w:rPr>
        <w:t>Title VI of the Civil Rights Act of 196</w:t>
      </w:r>
      <w:r w:rsidR="00A42C5E">
        <w:rPr>
          <w:sz w:val="20"/>
        </w:rPr>
        <w:t xml:space="preserve">4, 42 U.S.C. </w:t>
      </w:r>
      <w:r w:rsidR="00A42C5E">
        <w:rPr>
          <w:rFonts w:cs="Arial"/>
          <w:sz w:val="20"/>
        </w:rPr>
        <w:t xml:space="preserve">§ 2000d; </w:t>
      </w:r>
      <w:r w:rsidR="00A42C5E" w:rsidRPr="00A42C5E">
        <w:rPr>
          <w:sz w:val="20"/>
        </w:rPr>
        <w:t>t</w:t>
      </w:r>
      <w:r w:rsidR="00334CFD" w:rsidRPr="00A42C5E">
        <w:rPr>
          <w:sz w:val="20"/>
        </w:rPr>
        <w:t>he American</w:t>
      </w:r>
      <w:r w:rsidR="00A42C5E" w:rsidRPr="00A42C5E">
        <w:rPr>
          <w:sz w:val="20"/>
        </w:rPr>
        <w:t>s</w:t>
      </w:r>
      <w:r w:rsidR="00334CFD" w:rsidRPr="00A42C5E">
        <w:rPr>
          <w:sz w:val="20"/>
        </w:rPr>
        <w:t xml:space="preserve"> with Disabilities Act of 1990, </w:t>
      </w:r>
      <w:r w:rsidR="00A42C5E">
        <w:rPr>
          <w:sz w:val="20"/>
        </w:rPr>
        <w:t xml:space="preserve">42 U.S.C. </w:t>
      </w:r>
      <w:r w:rsidR="00A42C5E">
        <w:rPr>
          <w:rFonts w:cs="Arial"/>
          <w:sz w:val="20"/>
        </w:rPr>
        <w:t xml:space="preserve">§§ 12101 </w:t>
      </w:r>
      <w:r w:rsidR="00A42C5E" w:rsidRPr="00A42C5E">
        <w:rPr>
          <w:rFonts w:cs="Arial"/>
          <w:i/>
          <w:sz w:val="20"/>
        </w:rPr>
        <w:t>et seq</w:t>
      </w:r>
      <w:r w:rsidR="00A42C5E">
        <w:rPr>
          <w:rFonts w:cs="Arial"/>
          <w:sz w:val="20"/>
        </w:rPr>
        <w:t xml:space="preserve">.; </w:t>
      </w:r>
      <w:r w:rsidR="00A42C5E">
        <w:rPr>
          <w:sz w:val="20"/>
        </w:rPr>
        <w:t xml:space="preserve">Section 504 of the </w:t>
      </w:r>
      <w:r w:rsidR="00334CFD" w:rsidRPr="00A42C5E">
        <w:rPr>
          <w:sz w:val="20"/>
        </w:rPr>
        <w:t>Rehabilitation Act of 1973</w:t>
      </w:r>
      <w:r w:rsidR="00E966B0" w:rsidRPr="00A42C5E">
        <w:rPr>
          <w:sz w:val="20"/>
        </w:rPr>
        <w:t xml:space="preserve">, </w:t>
      </w:r>
      <w:r w:rsidR="00A42C5E">
        <w:rPr>
          <w:sz w:val="20"/>
        </w:rPr>
        <w:t xml:space="preserve">29 U.S.C. </w:t>
      </w:r>
      <w:r w:rsidR="00A42C5E">
        <w:rPr>
          <w:rFonts w:cs="Arial"/>
          <w:sz w:val="20"/>
        </w:rPr>
        <w:t xml:space="preserve">§§ 701 </w:t>
      </w:r>
      <w:r w:rsidR="00A42C5E" w:rsidRPr="00A42C5E">
        <w:rPr>
          <w:rFonts w:cs="Arial"/>
          <w:i/>
          <w:sz w:val="20"/>
        </w:rPr>
        <w:t>et seq</w:t>
      </w:r>
      <w:r w:rsidR="00A42C5E">
        <w:rPr>
          <w:rFonts w:cs="Arial"/>
          <w:sz w:val="20"/>
        </w:rPr>
        <w:t>.; a</w:t>
      </w:r>
      <w:r w:rsidR="00334CFD" w:rsidRPr="00A42C5E">
        <w:rPr>
          <w:sz w:val="20"/>
        </w:rPr>
        <w:t xml:space="preserve">nd </w:t>
      </w:r>
      <w:r w:rsidR="00A42C5E">
        <w:rPr>
          <w:sz w:val="20"/>
        </w:rPr>
        <w:t xml:space="preserve">the </w:t>
      </w:r>
      <w:r w:rsidR="00334CFD" w:rsidRPr="00A42C5E">
        <w:rPr>
          <w:sz w:val="20"/>
        </w:rPr>
        <w:t xml:space="preserve">Civil Rights Restoration Act of 1987, </w:t>
      </w:r>
      <w:r w:rsidR="00A42C5E">
        <w:rPr>
          <w:sz w:val="20"/>
        </w:rPr>
        <w:t xml:space="preserve">Pub. L. No. 100-259, 102 </w:t>
      </w:r>
      <w:r w:rsidR="00E966B0" w:rsidRPr="00A42C5E">
        <w:rPr>
          <w:sz w:val="20"/>
        </w:rPr>
        <w:t>Stat</w:t>
      </w:r>
      <w:r w:rsidR="00A42C5E">
        <w:rPr>
          <w:sz w:val="20"/>
        </w:rPr>
        <w:t xml:space="preserve">. 28, </w:t>
      </w:r>
      <w:r w:rsidR="00A55AFC" w:rsidRPr="00E1302E">
        <w:rPr>
          <w:sz w:val="20"/>
        </w:rPr>
        <w:t xml:space="preserve">has the right to file </w:t>
      </w:r>
      <w:r w:rsidR="00334CFD" w:rsidRPr="00E1302E">
        <w:rPr>
          <w:sz w:val="20"/>
        </w:rPr>
        <w:t xml:space="preserve">a complaint. </w:t>
      </w:r>
    </w:p>
    <w:p w:rsidR="00876988" w:rsidRDefault="00876988" w:rsidP="00876988">
      <w:pPr>
        <w:ind w:left="1080"/>
        <w:rPr>
          <w:b/>
          <w:sz w:val="20"/>
        </w:rPr>
      </w:pPr>
    </w:p>
    <w:p w:rsidR="00876988" w:rsidRPr="00876988" w:rsidRDefault="00876988" w:rsidP="00876988">
      <w:pPr>
        <w:ind w:left="1080"/>
        <w:rPr>
          <w:sz w:val="20"/>
        </w:rPr>
      </w:pPr>
      <w:r w:rsidRPr="00876988">
        <w:rPr>
          <w:sz w:val="20"/>
        </w:rPr>
        <w:t xml:space="preserve">Any individual wishing to file a discrimination complaint must be given the option to file the complaint with the LPA, </w:t>
      </w:r>
      <w:r>
        <w:rPr>
          <w:sz w:val="20"/>
        </w:rPr>
        <w:t xml:space="preserve">or directly with the </w:t>
      </w:r>
      <w:r w:rsidRPr="00876988">
        <w:rPr>
          <w:sz w:val="20"/>
        </w:rPr>
        <w:t xml:space="preserve">Iowa DOT, FHWA, USDOT and U.S. Department of Justice. </w:t>
      </w:r>
      <w:r>
        <w:rPr>
          <w:sz w:val="20"/>
        </w:rPr>
        <w:t xml:space="preserve">Complaints may be filed with all agencies simultaneously. </w:t>
      </w:r>
    </w:p>
    <w:p w:rsidR="00F047CA" w:rsidRDefault="00F047CA" w:rsidP="00F047CA">
      <w:pPr>
        <w:ind w:left="1080"/>
        <w:rPr>
          <w:sz w:val="20"/>
        </w:rPr>
      </w:pPr>
    </w:p>
    <w:p w:rsidR="00F047CA" w:rsidRDefault="00F047CA" w:rsidP="00F047CA">
      <w:pPr>
        <w:ind w:left="1080"/>
        <w:rPr>
          <w:sz w:val="20"/>
        </w:rPr>
      </w:pPr>
      <w:r>
        <w:rPr>
          <w:sz w:val="20"/>
        </w:rPr>
        <w:t>No individual</w:t>
      </w:r>
      <w:r w:rsidR="00A97AC4">
        <w:rPr>
          <w:sz w:val="20"/>
        </w:rPr>
        <w:t xml:space="preserve"> or agency shall</w:t>
      </w:r>
      <w:r>
        <w:rPr>
          <w:sz w:val="20"/>
        </w:rPr>
        <w:t xml:space="preserve"> refuse service, discharge or retaliate in any manner against any persons because that individual has filed a discrimination complaint, instituted any proceeding related to a discrimination complaint, testified, or is about to testify, in any proceeding or investigation related to a discrimination complaint, or has provided information or assisted in an investigation. </w:t>
      </w:r>
    </w:p>
    <w:p w:rsidR="00876988" w:rsidRDefault="00876988" w:rsidP="00F047CA">
      <w:pPr>
        <w:ind w:left="1080"/>
        <w:rPr>
          <w:sz w:val="20"/>
        </w:rPr>
      </w:pPr>
    </w:p>
    <w:p w:rsidR="00E40554" w:rsidRPr="00876988" w:rsidRDefault="00E40554" w:rsidP="00BE59CE">
      <w:pPr>
        <w:pStyle w:val="ListParagraph"/>
        <w:numPr>
          <w:ilvl w:val="0"/>
          <w:numId w:val="1"/>
        </w:numPr>
        <w:overflowPunct/>
        <w:autoSpaceDE/>
        <w:autoSpaceDN/>
        <w:adjustRightInd/>
        <w:ind w:left="1080"/>
        <w:textAlignment w:val="auto"/>
        <w:rPr>
          <w:sz w:val="20"/>
        </w:rPr>
      </w:pPr>
      <w:r w:rsidRPr="00876988">
        <w:rPr>
          <w:b/>
          <w:sz w:val="20"/>
        </w:rPr>
        <w:t>Complaint filing timeframe:</w:t>
      </w:r>
      <w:r w:rsidRPr="00876988">
        <w:rPr>
          <w:sz w:val="20"/>
        </w:rPr>
        <w:t xml:space="preserve"> </w:t>
      </w:r>
      <w:r w:rsidR="00A55AFC" w:rsidRPr="00876988">
        <w:rPr>
          <w:sz w:val="20"/>
        </w:rPr>
        <w:t xml:space="preserve">A discrimination complaint must be filed within </w:t>
      </w:r>
      <w:r w:rsidR="00334CFD" w:rsidRPr="00876988">
        <w:rPr>
          <w:sz w:val="20"/>
        </w:rPr>
        <w:t xml:space="preserve">180 </w:t>
      </w:r>
      <w:r w:rsidR="00A55AFC" w:rsidRPr="00876988">
        <w:rPr>
          <w:sz w:val="20"/>
        </w:rPr>
        <w:t xml:space="preserve">calendar </w:t>
      </w:r>
      <w:r w:rsidR="00334CFD" w:rsidRPr="00876988">
        <w:rPr>
          <w:sz w:val="20"/>
        </w:rPr>
        <w:t xml:space="preserve">days </w:t>
      </w:r>
      <w:r w:rsidR="00A55AFC" w:rsidRPr="00876988">
        <w:rPr>
          <w:sz w:val="20"/>
        </w:rPr>
        <w:t>of</w:t>
      </w:r>
      <w:r w:rsidR="00876988" w:rsidRPr="00876988">
        <w:rPr>
          <w:sz w:val="20"/>
        </w:rPr>
        <w:t xml:space="preserve"> </w:t>
      </w:r>
      <w:r w:rsidR="00AA2427">
        <w:rPr>
          <w:sz w:val="20"/>
        </w:rPr>
        <w:t>one of the following.</w:t>
      </w:r>
      <w:r w:rsidR="009D2AF7" w:rsidRPr="00876988">
        <w:rPr>
          <w:sz w:val="20"/>
        </w:rPr>
        <w:t xml:space="preserve"> </w:t>
      </w:r>
    </w:p>
    <w:p w:rsidR="00876988" w:rsidRDefault="00876988" w:rsidP="00BE59CE">
      <w:pPr>
        <w:pStyle w:val="ListParagraph"/>
        <w:numPr>
          <w:ilvl w:val="0"/>
          <w:numId w:val="14"/>
        </w:numPr>
        <w:tabs>
          <w:tab w:val="left" w:pos="1080"/>
        </w:tabs>
        <w:rPr>
          <w:sz w:val="20"/>
        </w:rPr>
      </w:pPr>
      <w:r>
        <w:rPr>
          <w:sz w:val="20"/>
        </w:rPr>
        <w:t>T</w:t>
      </w:r>
      <w:r w:rsidR="00A55AFC">
        <w:rPr>
          <w:sz w:val="20"/>
        </w:rPr>
        <w:t xml:space="preserve">he </w:t>
      </w:r>
      <w:r w:rsidR="00334CFD" w:rsidRPr="002F0E89">
        <w:rPr>
          <w:sz w:val="20"/>
        </w:rPr>
        <w:t>alleged act of discrimination</w:t>
      </w:r>
      <w:r>
        <w:rPr>
          <w:sz w:val="20"/>
        </w:rPr>
        <w:t>.</w:t>
      </w:r>
    </w:p>
    <w:p w:rsidR="00876988" w:rsidRDefault="00876988" w:rsidP="00BE59CE">
      <w:pPr>
        <w:pStyle w:val="ListParagraph"/>
        <w:numPr>
          <w:ilvl w:val="0"/>
          <w:numId w:val="14"/>
        </w:numPr>
        <w:tabs>
          <w:tab w:val="left" w:pos="1080"/>
        </w:tabs>
        <w:rPr>
          <w:sz w:val="20"/>
        </w:rPr>
      </w:pPr>
      <w:r>
        <w:rPr>
          <w:sz w:val="20"/>
        </w:rPr>
        <w:t>D</w:t>
      </w:r>
      <w:r w:rsidR="00CB0D6A" w:rsidRPr="002F0E89">
        <w:rPr>
          <w:sz w:val="20"/>
        </w:rPr>
        <w:t>ate when the person(s) became aware of the alleged discrimination</w:t>
      </w:r>
    </w:p>
    <w:p w:rsidR="009D2AF7" w:rsidRDefault="00876988" w:rsidP="00BE59CE">
      <w:pPr>
        <w:pStyle w:val="ListParagraph"/>
        <w:numPr>
          <w:ilvl w:val="0"/>
          <w:numId w:val="14"/>
        </w:numPr>
        <w:tabs>
          <w:tab w:val="left" w:pos="1080"/>
        </w:tabs>
        <w:rPr>
          <w:sz w:val="20"/>
        </w:rPr>
      </w:pPr>
      <w:r>
        <w:rPr>
          <w:sz w:val="20"/>
        </w:rPr>
        <w:t>D</w:t>
      </w:r>
      <w:r w:rsidR="002F0E89">
        <w:rPr>
          <w:sz w:val="20"/>
        </w:rPr>
        <w:t xml:space="preserve">ate on which the conduct was discontinued, </w:t>
      </w:r>
      <w:r>
        <w:rPr>
          <w:sz w:val="20"/>
        </w:rPr>
        <w:t xml:space="preserve">if there </w:t>
      </w:r>
      <w:r w:rsidR="00334CFD" w:rsidRPr="002F0E89">
        <w:rPr>
          <w:sz w:val="20"/>
        </w:rPr>
        <w:t>ha</w:t>
      </w:r>
      <w:r w:rsidR="009D2AF7">
        <w:rPr>
          <w:sz w:val="20"/>
        </w:rPr>
        <w:t>s</w:t>
      </w:r>
      <w:r w:rsidR="00334CFD" w:rsidRPr="002F0E89">
        <w:rPr>
          <w:sz w:val="20"/>
        </w:rPr>
        <w:t xml:space="preserve"> been a continuing course of conduct.</w:t>
      </w:r>
      <w:r w:rsidR="004522C7" w:rsidRPr="002F0E89">
        <w:rPr>
          <w:sz w:val="20"/>
        </w:rPr>
        <w:t xml:space="preserve"> </w:t>
      </w:r>
    </w:p>
    <w:p w:rsidR="009D2AF7" w:rsidRDefault="009D2AF7" w:rsidP="009D2AF7">
      <w:pPr>
        <w:pStyle w:val="ListParagraph"/>
        <w:tabs>
          <w:tab w:val="left" w:pos="1080"/>
        </w:tabs>
        <w:ind w:left="1080"/>
        <w:rPr>
          <w:sz w:val="20"/>
        </w:rPr>
      </w:pPr>
    </w:p>
    <w:p w:rsidR="00334CFD" w:rsidRDefault="002F0E89" w:rsidP="009D2AF7">
      <w:pPr>
        <w:pStyle w:val="ListParagraph"/>
        <w:tabs>
          <w:tab w:val="left" w:pos="1080"/>
        </w:tabs>
        <w:ind w:left="1080"/>
        <w:rPr>
          <w:sz w:val="20"/>
        </w:rPr>
      </w:pPr>
      <w:r>
        <w:rPr>
          <w:sz w:val="20"/>
        </w:rPr>
        <w:t>T</w:t>
      </w:r>
      <w:r w:rsidR="00334CFD" w:rsidRPr="002F0E89">
        <w:rPr>
          <w:sz w:val="20"/>
        </w:rPr>
        <w:t xml:space="preserve">he </w:t>
      </w:r>
      <w:r w:rsidR="00F36D9A" w:rsidRPr="002F0E89">
        <w:rPr>
          <w:sz w:val="20"/>
        </w:rPr>
        <w:t>LPA</w:t>
      </w:r>
      <w:r w:rsidR="00334CFD" w:rsidRPr="002F0E89">
        <w:rPr>
          <w:sz w:val="20"/>
        </w:rPr>
        <w:t xml:space="preserve"> or </w:t>
      </w:r>
      <w:r w:rsidR="001E0EFA" w:rsidRPr="002F0E89">
        <w:rPr>
          <w:sz w:val="20"/>
        </w:rPr>
        <w:t>their</w:t>
      </w:r>
      <w:r w:rsidR="00334CFD" w:rsidRPr="002F0E89">
        <w:rPr>
          <w:sz w:val="20"/>
        </w:rPr>
        <w:t xml:space="preserve"> designee may extend the time for filing or waive the time limit in the interest of justice, specifying in writing the reason for so doing.</w:t>
      </w:r>
    </w:p>
    <w:p w:rsidR="00F047CA" w:rsidRPr="002F0E89" w:rsidRDefault="00F047CA" w:rsidP="009D2AF7">
      <w:pPr>
        <w:pStyle w:val="ListParagraph"/>
        <w:tabs>
          <w:tab w:val="left" w:pos="1080"/>
        </w:tabs>
        <w:ind w:left="1080"/>
        <w:rPr>
          <w:sz w:val="20"/>
        </w:rPr>
      </w:pPr>
    </w:p>
    <w:p w:rsidR="00E26473" w:rsidRDefault="00876988" w:rsidP="00BE59CE">
      <w:pPr>
        <w:numPr>
          <w:ilvl w:val="0"/>
          <w:numId w:val="2"/>
        </w:numPr>
        <w:ind w:left="1080"/>
        <w:rPr>
          <w:sz w:val="20"/>
        </w:rPr>
      </w:pPr>
      <w:r w:rsidRPr="00876988">
        <w:rPr>
          <w:b/>
          <w:sz w:val="20"/>
        </w:rPr>
        <w:t>Contents of a compliant:</w:t>
      </w:r>
      <w:r>
        <w:rPr>
          <w:sz w:val="20"/>
        </w:rPr>
        <w:t xml:space="preserve"> </w:t>
      </w:r>
      <w:r w:rsidR="00A55AFC">
        <w:rPr>
          <w:sz w:val="20"/>
        </w:rPr>
        <w:t>A discrimination complaint must be written</w:t>
      </w:r>
      <w:r w:rsidR="00334CFD" w:rsidRPr="001C09F3">
        <w:rPr>
          <w:sz w:val="20"/>
        </w:rPr>
        <w:t xml:space="preserve">. </w:t>
      </w:r>
      <w:r w:rsidR="00F139ED">
        <w:rPr>
          <w:sz w:val="20"/>
        </w:rPr>
        <w:t>The document must contain</w:t>
      </w:r>
      <w:r w:rsidR="00E26473">
        <w:rPr>
          <w:sz w:val="20"/>
        </w:rPr>
        <w:t xml:space="preserve"> the following information.</w:t>
      </w:r>
      <w:r w:rsidR="00F139ED">
        <w:rPr>
          <w:sz w:val="20"/>
        </w:rPr>
        <w:t xml:space="preserve"> </w:t>
      </w:r>
    </w:p>
    <w:p w:rsidR="00E26473" w:rsidRDefault="00E26473" w:rsidP="00BE59CE">
      <w:pPr>
        <w:pStyle w:val="ListParagraph"/>
        <w:numPr>
          <w:ilvl w:val="0"/>
          <w:numId w:val="10"/>
        </w:numPr>
        <w:rPr>
          <w:sz w:val="20"/>
        </w:rPr>
      </w:pPr>
      <w:r>
        <w:rPr>
          <w:sz w:val="20"/>
        </w:rPr>
        <w:t>T</w:t>
      </w:r>
      <w:r w:rsidR="00F139ED" w:rsidRPr="00E26473">
        <w:rPr>
          <w:sz w:val="20"/>
        </w:rPr>
        <w:t>he complainant’s name and address, or other means by which the complainant may be contacted</w:t>
      </w:r>
      <w:r w:rsidR="00AA2427">
        <w:rPr>
          <w:sz w:val="20"/>
        </w:rPr>
        <w:t>.</w:t>
      </w:r>
    </w:p>
    <w:p w:rsidR="00E26473" w:rsidRDefault="00E26473" w:rsidP="00BE59CE">
      <w:pPr>
        <w:pStyle w:val="ListParagraph"/>
        <w:numPr>
          <w:ilvl w:val="0"/>
          <w:numId w:val="10"/>
        </w:numPr>
        <w:rPr>
          <w:sz w:val="20"/>
        </w:rPr>
      </w:pPr>
      <w:r>
        <w:rPr>
          <w:sz w:val="20"/>
        </w:rPr>
        <w:t>I</w:t>
      </w:r>
      <w:r w:rsidR="00F139ED" w:rsidRPr="00E26473">
        <w:rPr>
          <w:sz w:val="20"/>
        </w:rPr>
        <w:t>dentification of individual(s) or organization(s) responsible for the alleged discrimination</w:t>
      </w:r>
      <w:r w:rsidR="00AA2427">
        <w:rPr>
          <w:sz w:val="20"/>
        </w:rPr>
        <w:t>.</w:t>
      </w:r>
    </w:p>
    <w:p w:rsidR="00E26473" w:rsidRDefault="00E26473" w:rsidP="00BE59CE">
      <w:pPr>
        <w:pStyle w:val="ListParagraph"/>
        <w:numPr>
          <w:ilvl w:val="0"/>
          <w:numId w:val="10"/>
        </w:numPr>
        <w:rPr>
          <w:sz w:val="20"/>
        </w:rPr>
      </w:pPr>
      <w:r>
        <w:rPr>
          <w:sz w:val="20"/>
        </w:rPr>
        <w:t>A</w:t>
      </w:r>
      <w:r w:rsidR="00F139ED" w:rsidRPr="00E26473">
        <w:rPr>
          <w:sz w:val="20"/>
        </w:rPr>
        <w:t xml:space="preserve"> description of the complainant’s allegations, which must include enough detail to determine if the LPA has jurisdiction over the complaint and if the complaint was filed timely</w:t>
      </w:r>
      <w:r w:rsidR="00AA2427">
        <w:rPr>
          <w:sz w:val="20"/>
        </w:rPr>
        <w:t>.</w:t>
      </w:r>
    </w:p>
    <w:p w:rsidR="00E26473" w:rsidRDefault="00E26473" w:rsidP="00BE59CE">
      <w:pPr>
        <w:pStyle w:val="ListParagraph"/>
        <w:numPr>
          <w:ilvl w:val="0"/>
          <w:numId w:val="10"/>
        </w:numPr>
        <w:rPr>
          <w:sz w:val="20"/>
        </w:rPr>
      </w:pPr>
      <w:r>
        <w:rPr>
          <w:sz w:val="20"/>
        </w:rPr>
        <w:t>Sp</w:t>
      </w:r>
      <w:r w:rsidR="00F139ED" w:rsidRPr="00E26473">
        <w:rPr>
          <w:sz w:val="20"/>
        </w:rPr>
        <w:t xml:space="preserve">ecific prohibited bases of alleged discrimination (i.e., </w:t>
      </w:r>
      <w:r w:rsidR="0030644D" w:rsidRPr="001C09F3">
        <w:rPr>
          <w:sz w:val="20"/>
        </w:rPr>
        <w:t>race, color</w:t>
      </w:r>
      <w:r w:rsidR="00AA2427">
        <w:rPr>
          <w:sz w:val="20"/>
        </w:rPr>
        <w:t>,</w:t>
      </w:r>
      <w:r w:rsidR="0030644D" w:rsidRPr="001C09F3">
        <w:rPr>
          <w:sz w:val="20"/>
        </w:rPr>
        <w:t xml:space="preserve"> </w:t>
      </w:r>
      <w:r w:rsidR="0030644D">
        <w:rPr>
          <w:sz w:val="20"/>
        </w:rPr>
        <w:t>gender</w:t>
      </w:r>
      <w:r w:rsidR="00F139ED" w:rsidRPr="00E26473">
        <w:rPr>
          <w:sz w:val="20"/>
        </w:rPr>
        <w:t>, etc.)</w:t>
      </w:r>
    </w:p>
    <w:p w:rsidR="00E26473" w:rsidRDefault="00E26473" w:rsidP="00BE59CE">
      <w:pPr>
        <w:pStyle w:val="ListParagraph"/>
        <w:numPr>
          <w:ilvl w:val="0"/>
          <w:numId w:val="10"/>
        </w:numPr>
        <w:rPr>
          <w:sz w:val="20"/>
        </w:rPr>
      </w:pPr>
      <w:r>
        <w:rPr>
          <w:sz w:val="20"/>
        </w:rPr>
        <w:t>Ap</w:t>
      </w:r>
      <w:r w:rsidR="00F139ED" w:rsidRPr="00E26473">
        <w:rPr>
          <w:sz w:val="20"/>
        </w:rPr>
        <w:t>parent merit of the complaint</w:t>
      </w:r>
      <w:r w:rsidR="00AA2427">
        <w:rPr>
          <w:sz w:val="20"/>
        </w:rPr>
        <w:t>.</w:t>
      </w:r>
    </w:p>
    <w:p w:rsidR="00F139ED" w:rsidRPr="00E26473" w:rsidRDefault="00E26473" w:rsidP="00BE59CE">
      <w:pPr>
        <w:pStyle w:val="ListParagraph"/>
        <w:numPr>
          <w:ilvl w:val="0"/>
          <w:numId w:val="10"/>
        </w:numPr>
        <w:rPr>
          <w:sz w:val="20"/>
        </w:rPr>
      </w:pPr>
      <w:r>
        <w:rPr>
          <w:sz w:val="20"/>
        </w:rPr>
        <w:t>Th</w:t>
      </w:r>
      <w:r w:rsidR="00F139ED" w:rsidRPr="00E26473">
        <w:rPr>
          <w:sz w:val="20"/>
        </w:rPr>
        <w:t xml:space="preserve">e complainant’s signature or signature of his/her authorized representative. </w:t>
      </w:r>
    </w:p>
    <w:p w:rsidR="00F139ED" w:rsidRDefault="00F139ED" w:rsidP="00F139ED">
      <w:pPr>
        <w:ind w:left="1080"/>
        <w:rPr>
          <w:sz w:val="20"/>
        </w:rPr>
      </w:pPr>
    </w:p>
    <w:p w:rsidR="00F139ED" w:rsidRDefault="00334CFD" w:rsidP="00F139ED">
      <w:pPr>
        <w:ind w:left="1080"/>
        <w:rPr>
          <w:sz w:val="20"/>
        </w:rPr>
      </w:pPr>
      <w:r w:rsidRPr="001C09F3">
        <w:rPr>
          <w:sz w:val="20"/>
        </w:rPr>
        <w:t xml:space="preserve">In the event that a person makes a verbal complaint of discrimination to an officer or employee of the </w:t>
      </w:r>
      <w:r w:rsidR="00F36D9A">
        <w:rPr>
          <w:sz w:val="20"/>
        </w:rPr>
        <w:t>LPA</w:t>
      </w:r>
      <w:r w:rsidRPr="001C09F3">
        <w:rPr>
          <w:sz w:val="20"/>
        </w:rPr>
        <w:t xml:space="preserve">, the </w:t>
      </w:r>
      <w:r w:rsidR="009D2AF7">
        <w:rPr>
          <w:sz w:val="20"/>
        </w:rPr>
        <w:t xml:space="preserve">complainant </w:t>
      </w:r>
      <w:r w:rsidRPr="001C09F3">
        <w:rPr>
          <w:sz w:val="20"/>
        </w:rPr>
        <w:t xml:space="preserve">shall be interviewed by the </w:t>
      </w:r>
      <w:r w:rsidR="00A97AC4">
        <w:rPr>
          <w:sz w:val="20"/>
        </w:rPr>
        <w:t xml:space="preserve">LPA’s </w:t>
      </w:r>
      <w:r w:rsidRPr="001C09F3">
        <w:rPr>
          <w:sz w:val="20"/>
        </w:rPr>
        <w:t xml:space="preserve">Title VI </w:t>
      </w:r>
      <w:r w:rsidR="004522C7">
        <w:rPr>
          <w:sz w:val="20"/>
        </w:rPr>
        <w:t>c</w:t>
      </w:r>
      <w:r w:rsidR="00064A03">
        <w:rPr>
          <w:sz w:val="20"/>
        </w:rPr>
        <w:t>oordinator</w:t>
      </w:r>
      <w:r w:rsidRPr="001C09F3">
        <w:rPr>
          <w:sz w:val="20"/>
        </w:rPr>
        <w:t xml:space="preserve">. If necessary, the Title VI </w:t>
      </w:r>
      <w:r w:rsidR="004522C7">
        <w:rPr>
          <w:sz w:val="20"/>
        </w:rPr>
        <w:t>c</w:t>
      </w:r>
      <w:r w:rsidR="00064A03">
        <w:rPr>
          <w:sz w:val="20"/>
        </w:rPr>
        <w:t>oordinator</w:t>
      </w:r>
      <w:r w:rsidRPr="001C09F3">
        <w:rPr>
          <w:sz w:val="20"/>
        </w:rPr>
        <w:t xml:space="preserve"> will assist </w:t>
      </w:r>
      <w:r w:rsidR="009D2AF7">
        <w:rPr>
          <w:sz w:val="20"/>
        </w:rPr>
        <w:t>the complainant</w:t>
      </w:r>
      <w:r w:rsidRPr="001C09F3">
        <w:rPr>
          <w:sz w:val="20"/>
        </w:rPr>
        <w:t xml:space="preserve"> </w:t>
      </w:r>
      <w:r w:rsidR="009D2AF7">
        <w:rPr>
          <w:sz w:val="20"/>
        </w:rPr>
        <w:t xml:space="preserve">in </w:t>
      </w:r>
      <w:r w:rsidRPr="001C09F3">
        <w:rPr>
          <w:sz w:val="20"/>
        </w:rPr>
        <w:t>reduc</w:t>
      </w:r>
      <w:r w:rsidR="009D2AF7">
        <w:rPr>
          <w:sz w:val="20"/>
        </w:rPr>
        <w:t>ing</w:t>
      </w:r>
      <w:r w:rsidRPr="001C09F3">
        <w:rPr>
          <w:sz w:val="20"/>
        </w:rPr>
        <w:t xml:space="preserve"> the complaint to writing and </w:t>
      </w:r>
      <w:r w:rsidR="00A97AC4">
        <w:rPr>
          <w:sz w:val="20"/>
        </w:rPr>
        <w:t xml:space="preserve">then </w:t>
      </w:r>
      <w:r w:rsidRPr="001C09F3">
        <w:rPr>
          <w:sz w:val="20"/>
        </w:rPr>
        <w:t xml:space="preserve">submit the written version of the complaint to the person for signature. </w:t>
      </w:r>
    </w:p>
    <w:p w:rsidR="009D2AF7" w:rsidRDefault="009D2AF7" w:rsidP="00F139ED">
      <w:pPr>
        <w:ind w:left="1080"/>
        <w:rPr>
          <w:sz w:val="20"/>
        </w:rPr>
      </w:pPr>
    </w:p>
    <w:p w:rsidR="006847C0" w:rsidRPr="006847C0" w:rsidRDefault="00876988" w:rsidP="00BE59CE">
      <w:pPr>
        <w:pStyle w:val="ListParagraph"/>
        <w:numPr>
          <w:ilvl w:val="0"/>
          <w:numId w:val="2"/>
        </w:numPr>
        <w:ind w:left="1080"/>
        <w:rPr>
          <w:sz w:val="20"/>
        </w:rPr>
      </w:pPr>
      <w:r w:rsidRPr="00876988">
        <w:rPr>
          <w:b/>
          <w:sz w:val="20"/>
        </w:rPr>
        <w:t>Complaints against the LPA:</w:t>
      </w:r>
      <w:r>
        <w:rPr>
          <w:sz w:val="20"/>
        </w:rPr>
        <w:t xml:space="preserve"> </w:t>
      </w:r>
      <w:r w:rsidR="006847C0" w:rsidRPr="006847C0">
        <w:rPr>
          <w:sz w:val="20"/>
        </w:rPr>
        <w:t>Any complaints received against the LPA should immediately be forwarded to the Iowa DOT for investigation. The LPA shall not investigate any complaint in which it has been named in the complaint. The contact information for the Iowa DOT’s Title VI program is:</w:t>
      </w:r>
    </w:p>
    <w:p w:rsidR="00876988" w:rsidRDefault="00876988" w:rsidP="006847C0">
      <w:pPr>
        <w:ind w:left="720" w:firstLine="720"/>
        <w:rPr>
          <w:sz w:val="20"/>
        </w:rPr>
      </w:pPr>
    </w:p>
    <w:p w:rsidR="006847C0" w:rsidRPr="001C09F3" w:rsidRDefault="006847C0" w:rsidP="006847C0">
      <w:pPr>
        <w:ind w:left="720" w:firstLine="720"/>
        <w:rPr>
          <w:sz w:val="20"/>
        </w:rPr>
      </w:pPr>
      <w:r>
        <w:rPr>
          <w:sz w:val="20"/>
        </w:rPr>
        <w:t>Iowa Department of Transportation</w:t>
      </w:r>
    </w:p>
    <w:p w:rsidR="006847C0" w:rsidRPr="001C09F3" w:rsidRDefault="006847C0" w:rsidP="006847C0">
      <w:pPr>
        <w:ind w:left="1440"/>
        <w:rPr>
          <w:sz w:val="20"/>
        </w:rPr>
      </w:pPr>
      <w:r>
        <w:rPr>
          <w:sz w:val="20"/>
        </w:rPr>
        <w:t>Office of Employee Services – Civil Rights</w:t>
      </w:r>
    </w:p>
    <w:p w:rsidR="006847C0" w:rsidRPr="001C09F3" w:rsidRDefault="006847C0" w:rsidP="006847C0">
      <w:pPr>
        <w:ind w:left="1440"/>
        <w:rPr>
          <w:sz w:val="20"/>
        </w:rPr>
      </w:pPr>
      <w:r>
        <w:rPr>
          <w:sz w:val="20"/>
        </w:rPr>
        <w:t>800 Lincoln Way</w:t>
      </w:r>
    </w:p>
    <w:p w:rsidR="006847C0" w:rsidRPr="001C09F3" w:rsidRDefault="006847C0" w:rsidP="006847C0">
      <w:pPr>
        <w:ind w:left="1440"/>
        <w:rPr>
          <w:sz w:val="20"/>
        </w:rPr>
      </w:pPr>
      <w:r>
        <w:rPr>
          <w:sz w:val="20"/>
        </w:rPr>
        <w:t>Ames, Iowa 50010</w:t>
      </w:r>
    </w:p>
    <w:p w:rsidR="006847C0" w:rsidRDefault="006847C0" w:rsidP="006847C0">
      <w:pPr>
        <w:ind w:left="1440"/>
        <w:rPr>
          <w:sz w:val="20"/>
        </w:rPr>
      </w:pPr>
      <w:r>
        <w:rPr>
          <w:sz w:val="20"/>
        </w:rPr>
        <w:t>515</w:t>
      </w:r>
      <w:r w:rsidR="00AA2427">
        <w:rPr>
          <w:sz w:val="20"/>
        </w:rPr>
        <w:t>-</w:t>
      </w:r>
      <w:r>
        <w:rPr>
          <w:sz w:val="20"/>
        </w:rPr>
        <w:t>239-1422</w:t>
      </w:r>
    </w:p>
    <w:p w:rsidR="00704A2E" w:rsidRDefault="00704A2E" w:rsidP="006847C0">
      <w:pPr>
        <w:ind w:left="1440"/>
        <w:rPr>
          <w:sz w:val="20"/>
        </w:rPr>
      </w:pPr>
      <w:r>
        <w:rPr>
          <w:sz w:val="20"/>
        </w:rPr>
        <w:t>515</w:t>
      </w:r>
      <w:r w:rsidR="00AA2427">
        <w:rPr>
          <w:sz w:val="20"/>
        </w:rPr>
        <w:t>-</w:t>
      </w:r>
      <w:r>
        <w:rPr>
          <w:sz w:val="20"/>
        </w:rPr>
        <w:t>817-6502 (fax)</w:t>
      </w:r>
    </w:p>
    <w:p w:rsidR="00704A2E" w:rsidRDefault="002D6A5C" w:rsidP="006847C0">
      <w:pPr>
        <w:ind w:left="1440"/>
        <w:rPr>
          <w:sz w:val="20"/>
        </w:rPr>
      </w:pPr>
      <w:hyperlink r:id="rId8" w:history="1">
        <w:r w:rsidR="00E966B0" w:rsidRPr="008575E2">
          <w:rPr>
            <w:rStyle w:val="Hyperlink"/>
            <w:sz w:val="20"/>
          </w:rPr>
          <w:t>dot.civilrights@dot.iowa.gov</w:t>
        </w:r>
      </w:hyperlink>
    </w:p>
    <w:p w:rsidR="00E966B0" w:rsidRDefault="00E966B0" w:rsidP="006847C0">
      <w:pPr>
        <w:ind w:left="1440"/>
        <w:rPr>
          <w:sz w:val="20"/>
        </w:rPr>
      </w:pPr>
    </w:p>
    <w:p w:rsidR="00F047CA" w:rsidRDefault="006847C0" w:rsidP="00BE59CE">
      <w:pPr>
        <w:pStyle w:val="ListParagraph"/>
        <w:numPr>
          <w:ilvl w:val="0"/>
          <w:numId w:val="2"/>
        </w:numPr>
        <w:ind w:left="1080"/>
        <w:rPr>
          <w:sz w:val="20"/>
        </w:rPr>
      </w:pPr>
      <w:r w:rsidRPr="006847C0">
        <w:rPr>
          <w:b/>
          <w:sz w:val="20"/>
        </w:rPr>
        <w:t>Notice of Receipt</w:t>
      </w:r>
      <w:r>
        <w:rPr>
          <w:sz w:val="20"/>
        </w:rPr>
        <w:t xml:space="preserve">: </w:t>
      </w:r>
      <w:r w:rsidR="00F139ED" w:rsidRPr="00E459F1">
        <w:rPr>
          <w:sz w:val="20"/>
        </w:rPr>
        <w:t xml:space="preserve">All complaints </w:t>
      </w:r>
      <w:r w:rsidR="009D2AF7" w:rsidRPr="00E459F1">
        <w:rPr>
          <w:sz w:val="20"/>
        </w:rPr>
        <w:t xml:space="preserve">shall </w:t>
      </w:r>
      <w:r w:rsidR="00F139ED" w:rsidRPr="00E459F1">
        <w:rPr>
          <w:sz w:val="20"/>
        </w:rPr>
        <w:t>be referred to the LPA’s Title VI coordinator for review and action.</w:t>
      </w:r>
      <w:r w:rsidR="009D2AF7" w:rsidRPr="00E459F1">
        <w:rPr>
          <w:sz w:val="20"/>
        </w:rPr>
        <w:t xml:space="preserve"> </w:t>
      </w:r>
      <w:r w:rsidR="00334CFD" w:rsidRPr="00E459F1">
        <w:rPr>
          <w:sz w:val="20"/>
        </w:rPr>
        <w:t>Within 10 days</w:t>
      </w:r>
      <w:r w:rsidR="00F047CA">
        <w:rPr>
          <w:sz w:val="20"/>
        </w:rPr>
        <w:t xml:space="preserve"> of receipt of the discrimination complaint</w:t>
      </w:r>
      <w:r w:rsidR="00334CFD" w:rsidRPr="00E459F1">
        <w:rPr>
          <w:sz w:val="20"/>
        </w:rPr>
        <w:t xml:space="preserve">, the </w:t>
      </w:r>
      <w:r w:rsidR="004522C7" w:rsidRPr="00E459F1">
        <w:rPr>
          <w:sz w:val="20"/>
        </w:rPr>
        <w:t>c</w:t>
      </w:r>
      <w:r w:rsidR="00064A03" w:rsidRPr="00E459F1">
        <w:rPr>
          <w:sz w:val="20"/>
        </w:rPr>
        <w:t>oordinator</w:t>
      </w:r>
      <w:r w:rsidR="00334CFD" w:rsidRPr="00E459F1">
        <w:rPr>
          <w:sz w:val="20"/>
        </w:rPr>
        <w:t xml:space="preserve"> </w:t>
      </w:r>
      <w:r w:rsidR="009D2AF7" w:rsidRPr="00E459F1">
        <w:rPr>
          <w:sz w:val="20"/>
        </w:rPr>
        <w:t xml:space="preserve">shall </w:t>
      </w:r>
      <w:r w:rsidR="00F047CA">
        <w:rPr>
          <w:sz w:val="20"/>
        </w:rPr>
        <w:t>issue an initial written Notice of Receipt that</w:t>
      </w:r>
      <w:r w:rsidR="00E26473">
        <w:rPr>
          <w:sz w:val="20"/>
        </w:rPr>
        <w:t xml:space="preserve">: </w:t>
      </w:r>
      <w:r w:rsidR="00F047CA">
        <w:rPr>
          <w:sz w:val="20"/>
        </w:rPr>
        <w:t xml:space="preserve">  </w:t>
      </w:r>
    </w:p>
    <w:p w:rsidR="00F047CA" w:rsidRDefault="00E26473" w:rsidP="00BE59CE">
      <w:pPr>
        <w:pStyle w:val="ListParagraph"/>
        <w:numPr>
          <w:ilvl w:val="0"/>
          <w:numId w:val="9"/>
        </w:numPr>
        <w:rPr>
          <w:sz w:val="20"/>
        </w:rPr>
      </w:pPr>
      <w:r>
        <w:rPr>
          <w:sz w:val="20"/>
        </w:rPr>
        <w:t>A</w:t>
      </w:r>
      <w:r w:rsidR="00334CFD" w:rsidRPr="00F047CA">
        <w:rPr>
          <w:sz w:val="20"/>
        </w:rPr>
        <w:t>ckno</w:t>
      </w:r>
      <w:r w:rsidR="004522C7" w:rsidRPr="00F047CA">
        <w:rPr>
          <w:sz w:val="20"/>
        </w:rPr>
        <w:t>wledge</w:t>
      </w:r>
      <w:r>
        <w:rPr>
          <w:sz w:val="20"/>
        </w:rPr>
        <w:t>s</w:t>
      </w:r>
      <w:r w:rsidR="004522C7" w:rsidRPr="00F047CA">
        <w:rPr>
          <w:sz w:val="20"/>
        </w:rPr>
        <w:t xml:space="preserve"> receipt of the </w:t>
      </w:r>
      <w:r w:rsidR="00F047CA">
        <w:rPr>
          <w:sz w:val="20"/>
        </w:rPr>
        <w:t xml:space="preserve">discrimination </w:t>
      </w:r>
      <w:r w:rsidR="004522C7" w:rsidRPr="00F047CA">
        <w:rPr>
          <w:sz w:val="20"/>
        </w:rPr>
        <w:t>complaint</w:t>
      </w:r>
      <w:r>
        <w:rPr>
          <w:sz w:val="20"/>
        </w:rPr>
        <w:t>.</w:t>
      </w:r>
    </w:p>
    <w:p w:rsidR="00F047CA" w:rsidRDefault="00E26473" w:rsidP="00BE59CE">
      <w:pPr>
        <w:pStyle w:val="ListParagraph"/>
        <w:numPr>
          <w:ilvl w:val="0"/>
          <w:numId w:val="9"/>
        </w:numPr>
        <w:rPr>
          <w:sz w:val="20"/>
        </w:rPr>
      </w:pPr>
      <w:r>
        <w:rPr>
          <w:sz w:val="20"/>
        </w:rPr>
        <w:t xml:space="preserve">Advises the </w:t>
      </w:r>
      <w:r w:rsidR="00F047CA" w:rsidRPr="00F047CA">
        <w:rPr>
          <w:sz w:val="20"/>
        </w:rPr>
        <w:t>complainant of his/her right to seek representation by an attorney or other individual of his or her choice in the discrimination complaint process</w:t>
      </w:r>
      <w:r w:rsidR="00AA2427">
        <w:rPr>
          <w:sz w:val="20"/>
        </w:rPr>
        <w:t>.</w:t>
      </w:r>
    </w:p>
    <w:p w:rsidR="00F047CA" w:rsidRDefault="00E26473" w:rsidP="00BE59CE">
      <w:pPr>
        <w:pStyle w:val="ListParagraph"/>
        <w:numPr>
          <w:ilvl w:val="0"/>
          <w:numId w:val="9"/>
        </w:numPr>
        <w:rPr>
          <w:sz w:val="20"/>
        </w:rPr>
      </w:pPr>
      <w:r>
        <w:rPr>
          <w:sz w:val="20"/>
        </w:rPr>
        <w:t xml:space="preserve">Contains a list of </w:t>
      </w:r>
      <w:r w:rsidR="00F047CA" w:rsidRPr="00F047CA">
        <w:rPr>
          <w:sz w:val="20"/>
        </w:rPr>
        <w:t>each issue raised in the discrimination complaint</w:t>
      </w:r>
      <w:r w:rsidR="00F047CA">
        <w:rPr>
          <w:sz w:val="20"/>
        </w:rPr>
        <w:t>.</w:t>
      </w:r>
    </w:p>
    <w:p w:rsidR="00E26473" w:rsidRDefault="00E26473" w:rsidP="00BE59CE">
      <w:pPr>
        <w:pStyle w:val="ListParagraph"/>
        <w:numPr>
          <w:ilvl w:val="0"/>
          <w:numId w:val="9"/>
        </w:numPr>
        <w:rPr>
          <w:sz w:val="20"/>
        </w:rPr>
      </w:pPr>
      <w:r>
        <w:rPr>
          <w:sz w:val="20"/>
        </w:rPr>
        <w:t xml:space="preserve">Advises the complainant of the timeframes for processing the discrimination complaint and providing a determination. </w:t>
      </w:r>
    </w:p>
    <w:p w:rsidR="00E459F1" w:rsidRPr="00F047CA" w:rsidRDefault="00E26473" w:rsidP="00BE59CE">
      <w:pPr>
        <w:pStyle w:val="ListParagraph"/>
        <w:numPr>
          <w:ilvl w:val="0"/>
          <w:numId w:val="9"/>
        </w:numPr>
        <w:rPr>
          <w:sz w:val="20"/>
        </w:rPr>
      </w:pPr>
      <w:r>
        <w:rPr>
          <w:sz w:val="20"/>
        </w:rPr>
        <w:t>A</w:t>
      </w:r>
      <w:r w:rsidR="00F047CA" w:rsidRPr="00F047CA">
        <w:rPr>
          <w:sz w:val="20"/>
        </w:rPr>
        <w:t>dvis</w:t>
      </w:r>
      <w:r>
        <w:rPr>
          <w:sz w:val="20"/>
        </w:rPr>
        <w:t>es</w:t>
      </w:r>
      <w:r w:rsidR="00F047CA" w:rsidRPr="00F047CA">
        <w:rPr>
          <w:sz w:val="20"/>
        </w:rPr>
        <w:t xml:space="preserve"> the </w:t>
      </w:r>
      <w:r w:rsidR="00334CFD" w:rsidRPr="00F047CA">
        <w:rPr>
          <w:sz w:val="20"/>
        </w:rPr>
        <w:t xml:space="preserve">complainant of other avenues of redress </w:t>
      </w:r>
      <w:r>
        <w:rPr>
          <w:sz w:val="20"/>
        </w:rPr>
        <w:t xml:space="preserve">of their complaint, including </w:t>
      </w:r>
      <w:r w:rsidR="004522C7" w:rsidRPr="00F047CA">
        <w:rPr>
          <w:sz w:val="20"/>
        </w:rPr>
        <w:t xml:space="preserve">the </w:t>
      </w:r>
      <w:r w:rsidR="00EB207C" w:rsidRPr="00F047CA">
        <w:rPr>
          <w:sz w:val="20"/>
        </w:rPr>
        <w:t>Iowa DOT</w:t>
      </w:r>
      <w:r w:rsidR="001E0EFA" w:rsidRPr="00F047CA">
        <w:rPr>
          <w:sz w:val="20"/>
        </w:rPr>
        <w:t>, FHWA,</w:t>
      </w:r>
      <w:r w:rsidR="00334CFD" w:rsidRPr="00F047CA">
        <w:rPr>
          <w:sz w:val="20"/>
        </w:rPr>
        <w:t xml:space="preserve"> USDOT</w:t>
      </w:r>
      <w:r w:rsidR="001E0EFA" w:rsidRPr="00F047CA">
        <w:rPr>
          <w:sz w:val="20"/>
        </w:rPr>
        <w:t xml:space="preserve"> and </w:t>
      </w:r>
      <w:r w:rsidR="00C57422" w:rsidRPr="00F047CA">
        <w:rPr>
          <w:sz w:val="20"/>
        </w:rPr>
        <w:t>USDOJ</w:t>
      </w:r>
      <w:r w:rsidR="001E0EFA" w:rsidRPr="00F047CA">
        <w:rPr>
          <w:sz w:val="20"/>
        </w:rPr>
        <w:t>.</w:t>
      </w:r>
      <w:r w:rsidR="009D2AF7" w:rsidRPr="00F047CA">
        <w:rPr>
          <w:sz w:val="20"/>
        </w:rPr>
        <w:t xml:space="preserve"> </w:t>
      </w:r>
    </w:p>
    <w:p w:rsidR="00E459F1" w:rsidRPr="00E459F1" w:rsidRDefault="00E459F1" w:rsidP="00E459F1">
      <w:pPr>
        <w:pStyle w:val="ListParagraph"/>
        <w:ind w:left="1080"/>
        <w:rPr>
          <w:sz w:val="20"/>
        </w:rPr>
      </w:pPr>
    </w:p>
    <w:p w:rsidR="00294195" w:rsidRPr="001C09F3" w:rsidRDefault="00876988" w:rsidP="00BE59CE">
      <w:pPr>
        <w:numPr>
          <w:ilvl w:val="0"/>
          <w:numId w:val="2"/>
        </w:numPr>
        <w:ind w:left="1080"/>
        <w:rPr>
          <w:sz w:val="20"/>
        </w:rPr>
      </w:pPr>
      <w:r w:rsidRPr="00876988">
        <w:rPr>
          <w:b/>
          <w:sz w:val="20"/>
        </w:rPr>
        <w:t>Notification of the Iowa DOT of a complaint:</w:t>
      </w:r>
      <w:r>
        <w:rPr>
          <w:sz w:val="20"/>
        </w:rPr>
        <w:t xml:space="preserve"> </w:t>
      </w:r>
      <w:r w:rsidR="00294195" w:rsidRPr="001C09F3">
        <w:rPr>
          <w:sz w:val="20"/>
        </w:rPr>
        <w:t xml:space="preserve">The </w:t>
      </w:r>
      <w:r w:rsidR="00294195">
        <w:rPr>
          <w:sz w:val="20"/>
        </w:rPr>
        <w:t>LPA</w:t>
      </w:r>
      <w:r w:rsidR="00294195" w:rsidRPr="001C09F3">
        <w:rPr>
          <w:sz w:val="20"/>
        </w:rPr>
        <w:t xml:space="preserve"> </w:t>
      </w:r>
      <w:r w:rsidR="00C57422">
        <w:rPr>
          <w:sz w:val="20"/>
        </w:rPr>
        <w:t>shall</w:t>
      </w:r>
      <w:r w:rsidR="00294195" w:rsidRPr="001C09F3">
        <w:rPr>
          <w:sz w:val="20"/>
        </w:rPr>
        <w:t xml:space="preserve"> advise </w:t>
      </w:r>
      <w:r w:rsidR="00C57422">
        <w:rPr>
          <w:sz w:val="20"/>
        </w:rPr>
        <w:t xml:space="preserve">the </w:t>
      </w:r>
      <w:r w:rsidR="00EB207C">
        <w:rPr>
          <w:sz w:val="20"/>
        </w:rPr>
        <w:t>Iowa DOT</w:t>
      </w:r>
      <w:r w:rsidR="00EB207C" w:rsidRPr="001C09F3">
        <w:rPr>
          <w:sz w:val="20"/>
        </w:rPr>
        <w:t xml:space="preserve"> </w:t>
      </w:r>
      <w:r w:rsidR="00294195" w:rsidRPr="001C09F3">
        <w:rPr>
          <w:sz w:val="20"/>
        </w:rPr>
        <w:t xml:space="preserve">within 10 </w:t>
      </w:r>
      <w:r w:rsidR="00C57422">
        <w:rPr>
          <w:sz w:val="20"/>
        </w:rPr>
        <w:t xml:space="preserve">business </w:t>
      </w:r>
      <w:r w:rsidR="00294195" w:rsidRPr="001C09F3">
        <w:rPr>
          <w:sz w:val="20"/>
        </w:rPr>
        <w:t xml:space="preserve">days of receipt of the </w:t>
      </w:r>
      <w:r w:rsidR="00C57422">
        <w:rPr>
          <w:sz w:val="20"/>
        </w:rPr>
        <w:t>complaint</w:t>
      </w:r>
      <w:r w:rsidR="00294195" w:rsidRPr="001C09F3">
        <w:rPr>
          <w:sz w:val="20"/>
        </w:rPr>
        <w:t xml:space="preserve">. Generally, the following information will be included in every notification to </w:t>
      </w:r>
      <w:r w:rsidR="00C57422">
        <w:rPr>
          <w:sz w:val="20"/>
        </w:rPr>
        <w:t xml:space="preserve">the </w:t>
      </w:r>
      <w:r w:rsidR="00EB207C">
        <w:rPr>
          <w:sz w:val="20"/>
        </w:rPr>
        <w:t>Iowa DOT</w:t>
      </w:r>
      <w:r w:rsidR="00C57422">
        <w:rPr>
          <w:sz w:val="20"/>
        </w:rPr>
        <w:t>.</w:t>
      </w:r>
    </w:p>
    <w:p w:rsidR="00294195" w:rsidRPr="001C09F3" w:rsidRDefault="00294195" w:rsidP="00BE59CE">
      <w:pPr>
        <w:numPr>
          <w:ilvl w:val="0"/>
          <w:numId w:val="3"/>
        </w:numPr>
        <w:ind w:left="1800"/>
        <w:rPr>
          <w:sz w:val="20"/>
        </w:rPr>
      </w:pPr>
      <w:r w:rsidRPr="001C09F3">
        <w:rPr>
          <w:sz w:val="20"/>
        </w:rPr>
        <w:t>Name, address and phone number of the complainant</w:t>
      </w:r>
      <w:r w:rsidR="00AA2427">
        <w:rPr>
          <w:sz w:val="20"/>
        </w:rPr>
        <w:t>.</w:t>
      </w:r>
    </w:p>
    <w:p w:rsidR="00294195" w:rsidRPr="001C09F3" w:rsidRDefault="00294195" w:rsidP="00BE59CE">
      <w:pPr>
        <w:numPr>
          <w:ilvl w:val="0"/>
          <w:numId w:val="3"/>
        </w:numPr>
        <w:ind w:left="1800"/>
        <w:rPr>
          <w:sz w:val="20"/>
        </w:rPr>
      </w:pPr>
      <w:r w:rsidRPr="001C09F3">
        <w:rPr>
          <w:sz w:val="20"/>
        </w:rPr>
        <w:t xml:space="preserve">Name(s) and </w:t>
      </w:r>
      <w:proofErr w:type="gramStart"/>
      <w:r w:rsidRPr="001C09F3">
        <w:rPr>
          <w:sz w:val="20"/>
        </w:rPr>
        <w:t>address(</w:t>
      </w:r>
      <w:proofErr w:type="spellStart"/>
      <w:proofErr w:type="gramEnd"/>
      <w:r w:rsidRPr="001C09F3">
        <w:rPr>
          <w:sz w:val="20"/>
        </w:rPr>
        <w:t>es</w:t>
      </w:r>
      <w:proofErr w:type="spellEnd"/>
      <w:r w:rsidRPr="001C09F3">
        <w:rPr>
          <w:sz w:val="20"/>
        </w:rPr>
        <w:t>) of alleged discriminating official(s)</w:t>
      </w:r>
      <w:r w:rsidR="00AA2427">
        <w:rPr>
          <w:sz w:val="20"/>
        </w:rPr>
        <w:t>.</w:t>
      </w:r>
    </w:p>
    <w:p w:rsidR="00294195" w:rsidRPr="001C09F3" w:rsidRDefault="00294195" w:rsidP="00BE59CE">
      <w:pPr>
        <w:numPr>
          <w:ilvl w:val="0"/>
          <w:numId w:val="3"/>
        </w:numPr>
        <w:ind w:left="1800"/>
        <w:rPr>
          <w:sz w:val="20"/>
        </w:rPr>
      </w:pPr>
      <w:r w:rsidRPr="001C09F3">
        <w:rPr>
          <w:sz w:val="20"/>
        </w:rPr>
        <w:t>Basis of complaint (i.e., race, color, national origin</w:t>
      </w:r>
      <w:r w:rsidR="00AA2427">
        <w:rPr>
          <w:sz w:val="20"/>
        </w:rPr>
        <w:t>,</w:t>
      </w:r>
      <w:r w:rsidRPr="001C09F3">
        <w:rPr>
          <w:sz w:val="20"/>
        </w:rPr>
        <w:t xml:space="preserve"> </w:t>
      </w:r>
      <w:r w:rsidR="00B65FBA">
        <w:rPr>
          <w:sz w:val="20"/>
        </w:rPr>
        <w:t>gender</w:t>
      </w:r>
      <w:r w:rsidRPr="001C09F3">
        <w:rPr>
          <w:sz w:val="20"/>
        </w:rPr>
        <w:t>)</w:t>
      </w:r>
      <w:r w:rsidR="00AA2427">
        <w:rPr>
          <w:sz w:val="20"/>
        </w:rPr>
        <w:t>.</w:t>
      </w:r>
    </w:p>
    <w:p w:rsidR="00294195" w:rsidRPr="001C09F3" w:rsidRDefault="00294195" w:rsidP="00BE59CE">
      <w:pPr>
        <w:numPr>
          <w:ilvl w:val="0"/>
          <w:numId w:val="3"/>
        </w:numPr>
        <w:ind w:left="1800"/>
        <w:rPr>
          <w:sz w:val="20"/>
        </w:rPr>
      </w:pPr>
      <w:r w:rsidRPr="001C09F3">
        <w:rPr>
          <w:sz w:val="20"/>
        </w:rPr>
        <w:t>Date of alleged discriminatory act(s)</w:t>
      </w:r>
      <w:r w:rsidR="00AA2427">
        <w:rPr>
          <w:sz w:val="20"/>
        </w:rPr>
        <w:t>.</w:t>
      </w:r>
    </w:p>
    <w:p w:rsidR="00294195" w:rsidRPr="001C09F3" w:rsidRDefault="00294195" w:rsidP="00BE59CE">
      <w:pPr>
        <w:numPr>
          <w:ilvl w:val="0"/>
          <w:numId w:val="3"/>
        </w:numPr>
        <w:ind w:left="1800"/>
        <w:rPr>
          <w:sz w:val="20"/>
        </w:rPr>
      </w:pPr>
      <w:r w:rsidRPr="001C09F3">
        <w:rPr>
          <w:sz w:val="20"/>
        </w:rPr>
        <w:t xml:space="preserve">Date of complaint received by the </w:t>
      </w:r>
      <w:r>
        <w:rPr>
          <w:sz w:val="20"/>
        </w:rPr>
        <w:t>LPA</w:t>
      </w:r>
      <w:r w:rsidR="00AA2427">
        <w:rPr>
          <w:sz w:val="20"/>
        </w:rPr>
        <w:t>.</w:t>
      </w:r>
    </w:p>
    <w:p w:rsidR="00294195" w:rsidRPr="001C09F3" w:rsidRDefault="00294195" w:rsidP="00BE59CE">
      <w:pPr>
        <w:numPr>
          <w:ilvl w:val="0"/>
          <w:numId w:val="3"/>
        </w:numPr>
        <w:ind w:left="1800"/>
        <w:rPr>
          <w:sz w:val="20"/>
        </w:rPr>
      </w:pPr>
      <w:r w:rsidRPr="001C09F3">
        <w:rPr>
          <w:sz w:val="20"/>
        </w:rPr>
        <w:t>A statement of the complaint</w:t>
      </w:r>
      <w:r w:rsidR="00AA2427">
        <w:rPr>
          <w:sz w:val="20"/>
        </w:rPr>
        <w:t>.</w:t>
      </w:r>
    </w:p>
    <w:p w:rsidR="00294195" w:rsidRPr="001C09F3" w:rsidRDefault="00294195" w:rsidP="00BE59CE">
      <w:pPr>
        <w:numPr>
          <w:ilvl w:val="0"/>
          <w:numId w:val="3"/>
        </w:numPr>
        <w:ind w:left="1800"/>
        <w:rPr>
          <w:sz w:val="20"/>
        </w:rPr>
      </w:pPr>
      <w:r w:rsidRPr="001C09F3">
        <w:rPr>
          <w:sz w:val="20"/>
        </w:rPr>
        <w:t xml:space="preserve">Other agencies (state, local or </w:t>
      </w:r>
      <w:r w:rsidR="00C57422">
        <w:rPr>
          <w:sz w:val="20"/>
        </w:rPr>
        <w:t>f</w:t>
      </w:r>
      <w:r w:rsidRPr="001C09F3">
        <w:rPr>
          <w:sz w:val="20"/>
        </w:rPr>
        <w:t>ederal) where the complaint has been filed</w:t>
      </w:r>
      <w:r w:rsidR="00AA2427">
        <w:rPr>
          <w:sz w:val="20"/>
        </w:rPr>
        <w:t>.</w:t>
      </w:r>
    </w:p>
    <w:p w:rsidR="00294195" w:rsidRPr="001C09F3" w:rsidRDefault="00294195" w:rsidP="00BE59CE">
      <w:pPr>
        <w:numPr>
          <w:ilvl w:val="0"/>
          <w:numId w:val="3"/>
        </w:numPr>
        <w:ind w:left="1800"/>
        <w:rPr>
          <w:sz w:val="20"/>
        </w:rPr>
      </w:pPr>
      <w:r w:rsidRPr="001C09F3">
        <w:rPr>
          <w:sz w:val="20"/>
        </w:rPr>
        <w:t xml:space="preserve">An explanation of the actions the </w:t>
      </w:r>
      <w:r>
        <w:rPr>
          <w:sz w:val="20"/>
        </w:rPr>
        <w:t>LPA</w:t>
      </w:r>
      <w:r w:rsidRPr="001C09F3">
        <w:rPr>
          <w:sz w:val="20"/>
        </w:rPr>
        <w:t xml:space="preserve"> has taken or proposed to resolve the issue </w:t>
      </w:r>
      <w:r w:rsidR="00C57422">
        <w:rPr>
          <w:sz w:val="20"/>
        </w:rPr>
        <w:t>identified</w:t>
      </w:r>
      <w:r w:rsidRPr="001C09F3">
        <w:rPr>
          <w:sz w:val="20"/>
        </w:rPr>
        <w:t xml:space="preserve"> in the complaint.</w:t>
      </w:r>
    </w:p>
    <w:p w:rsidR="00E459F1" w:rsidRDefault="00E459F1" w:rsidP="008727CF">
      <w:pPr>
        <w:ind w:left="1080" w:hanging="360"/>
        <w:rPr>
          <w:sz w:val="20"/>
        </w:rPr>
      </w:pPr>
    </w:p>
    <w:p w:rsidR="00E26473" w:rsidRDefault="00876988" w:rsidP="00BE59CE">
      <w:pPr>
        <w:pStyle w:val="ListParagraph"/>
        <w:numPr>
          <w:ilvl w:val="0"/>
          <w:numId w:val="2"/>
        </w:numPr>
        <w:ind w:left="1080"/>
        <w:rPr>
          <w:sz w:val="20"/>
        </w:rPr>
      </w:pPr>
      <w:r w:rsidRPr="00876988">
        <w:rPr>
          <w:b/>
          <w:sz w:val="20"/>
        </w:rPr>
        <w:t>Processing a complaint and timeframe:</w:t>
      </w:r>
      <w:r>
        <w:rPr>
          <w:sz w:val="20"/>
        </w:rPr>
        <w:t xml:space="preserve"> </w:t>
      </w:r>
      <w:r w:rsidR="00E26473">
        <w:rPr>
          <w:sz w:val="20"/>
        </w:rPr>
        <w:t xml:space="preserve">The total time allowed for processing the discrimination complaint is 90 calendar days from the date the complaint was filed. There is no extension available at this level. This timeframe includes 60 calendar days at the LPA level and 30 days for review at the state level, if needed. </w:t>
      </w:r>
    </w:p>
    <w:p w:rsidR="000770A7" w:rsidRDefault="000770A7" w:rsidP="000770A7">
      <w:pPr>
        <w:pStyle w:val="ListParagraph"/>
        <w:ind w:left="1080"/>
        <w:rPr>
          <w:sz w:val="20"/>
        </w:rPr>
      </w:pPr>
    </w:p>
    <w:p w:rsidR="000770A7" w:rsidRDefault="000770A7" w:rsidP="000770A7">
      <w:pPr>
        <w:pStyle w:val="ListParagraph"/>
        <w:ind w:left="1080"/>
        <w:rPr>
          <w:sz w:val="20"/>
        </w:rPr>
      </w:pPr>
      <w:r>
        <w:rPr>
          <w:sz w:val="20"/>
        </w:rPr>
        <w:t xml:space="preserve">If the complainant elects to file a complaint with both the LPA and Iowa DOT, the complainant shall be informed that the LPA has 90 calendar days to process the discrimination complaint and the Iowa DOT shall not investigate the complaint until the 90 calendar-day period has expired. </w:t>
      </w:r>
    </w:p>
    <w:p w:rsidR="00BB3C12" w:rsidRDefault="00BB3C12" w:rsidP="00BB3C12">
      <w:pPr>
        <w:pStyle w:val="ListParagraph"/>
        <w:ind w:left="1080"/>
        <w:rPr>
          <w:sz w:val="20"/>
        </w:rPr>
      </w:pPr>
    </w:p>
    <w:p w:rsidR="00BB3C12" w:rsidRDefault="00BB3C12" w:rsidP="00BB3C12">
      <w:pPr>
        <w:pStyle w:val="ListParagraph"/>
        <w:ind w:left="1080"/>
        <w:rPr>
          <w:sz w:val="20"/>
        </w:rPr>
      </w:pPr>
      <w:r>
        <w:rPr>
          <w:sz w:val="20"/>
        </w:rPr>
        <w:t xml:space="preserve">Immediately after issuance of the Notice of Receipt to the complainant (step </w:t>
      </w:r>
      <w:r w:rsidR="00AA2427">
        <w:rPr>
          <w:sz w:val="20"/>
        </w:rPr>
        <w:t>four</w:t>
      </w:r>
      <w:r>
        <w:rPr>
          <w:sz w:val="20"/>
        </w:rPr>
        <w:t xml:space="preserve">), the LPA’s </w:t>
      </w:r>
      <w:r w:rsidRPr="00E459F1">
        <w:rPr>
          <w:sz w:val="20"/>
        </w:rPr>
        <w:t xml:space="preserve">Title VI coordinator shall </w:t>
      </w:r>
      <w:r>
        <w:rPr>
          <w:sz w:val="20"/>
        </w:rPr>
        <w:t xml:space="preserve">either begin the fact-finding or investigation of the discrimination complaint, or arrange to have an investigation conducted. </w:t>
      </w:r>
    </w:p>
    <w:p w:rsidR="00BB3C12" w:rsidRDefault="00BB3C12" w:rsidP="00BB3C12">
      <w:pPr>
        <w:pStyle w:val="ListParagraph"/>
        <w:ind w:left="1080"/>
        <w:rPr>
          <w:sz w:val="20"/>
        </w:rPr>
      </w:pPr>
    </w:p>
    <w:p w:rsidR="00BB3C12" w:rsidRPr="00E459F1" w:rsidRDefault="00BB3C12" w:rsidP="00BB3C12">
      <w:pPr>
        <w:pStyle w:val="ListParagraph"/>
        <w:ind w:left="1080"/>
        <w:rPr>
          <w:sz w:val="20"/>
        </w:rPr>
      </w:pPr>
      <w:r>
        <w:rPr>
          <w:sz w:val="20"/>
        </w:rPr>
        <w:t xml:space="preserve">Based on the information obtained during that investigation, the coordinator shall </w:t>
      </w:r>
      <w:r w:rsidRPr="00E459F1">
        <w:rPr>
          <w:sz w:val="20"/>
        </w:rPr>
        <w:t xml:space="preserve">render a recommendation for action in a </w:t>
      </w:r>
      <w:r>
        <w:rPr>
          <w:sz w:val="20"/>
        </w:rPr>
        <w:t>R</w:t>
      </w:r>
      <w:r w:rsidRPr="00E459F1">
        <w:rPr>
          <w:sz w:val="20"/>
        </w:rPr>
        <w:t xml:space="preserve">eport of </w:t>
      </w:r>
      <w:r>
        <w:rPr>
          <w:sz w:val="20"/>
        </w:rPr>
        <w:t>F</w:t>
      </w:r>
      <w:r w:rsidRPr="00E459F1">
        <w:rPr>
          <w:sz w:val="20"/>
        </w:rPr>
        <w:t xml:space="preserve">indings to the head of the LPA. </w:t>
      </w:r>
    </w:p>
    <w:p w:rsidR="000770A7" w:rsidRDefault="000770A7" w:rsidP="000770A7">
      <w:pPr>
        <w:pStyle w:val="ListParagraph"/>
        <w:ind w:left="1080"/>
        <w:rPr>
          <w:sz w:val="20"/>
        </w:rPr>
      </w:pPr>
    </w:p>
    <w:p w:rsidR="00BB3C12" w:rsidRDefault="00BB3C12" w:rsidP="00BE59CE">
      <w:pPr>
        <w:pStyle w:val="ListParagraph"/>
        <w:numPr>
          <w:ilvl w:val="0"/>
          <w:numId w:val="2"/>
        </w:numPr>
        <w:ind w:left="1080"/>
        <w:rPr>
          <w:sz w:val="20"/>
        </w:rPr>
      </w:pPr>
      <w:r w:rsidRPr="00BB3C12">
        <w:rPr>
          <w:b/>
          <w:sz w:val="20"/>
        </w:rPr>
        <w:t>Alternative dispute resolution/mediation process:</w:t>
      </w:r>
      <w:r>
        <w:rPr>
          <w:sz w:val="20"/>
        </w:rPr>
        <w:t xml:space="preserve"> </w:t>
      </w:r>
      <w:r w:rsidR="000770A7">
        <w:rPr>
          <w:sz w:val="20"/>
        </w:rPr>
        <w:t xml:space="preserve">The complainant must be given an invitation to participate in mediation to resolve the complaint by informal means. </w:t>
      </w:r>
      <w:r>
        <w:rPr>
          <w:sz w:val="20"/>
        </w:rPr>
        <w:t xml:space="preserve">The LPA’s Title VI coordinator shall include an invitation to mediation with the Notice of Receipt, offering the opportunity to use the alternative dispute resolution/mediation process. </w:t>
      </w:r>
    </w:p>
    <w:p w:rsidR="00BB3C12" w:rsidRDefault="00BB3C12" w:rsidP="00BB3C12">
      <w:pPr>
        <w:pStyle w:val="ListParagraph"/>
        <w:ind w:left="1080"/>
        <w:rPr>
          <w:b/>
          <w:sz w:val="20"/>
        </w:rPr>
      </w:pPr>
    </w:p>
    <w:p w:rsidR="00BB3C12" w:rsidRDefault="00BB3C12" w:rsidP="00BB3C12">
      <w:pPr>
        <w:pStyle w:val="ListParagraph"/>
        <w:ind w:left="1080"/>
        <w:rPr>
          <w:sz w:val="20"/>
        </w:rPr>
      </w:pPr>
      <w:r w:rsidRPr="00BB3C12">
        <w:rPr>
          <w:sz w:val="20"/>
        </w:rPr>
        <w:t xml:space="preserve">If the complaint selects mediation, it allows disputes to be resolved in a less adversarial manner. With mediation, a neutral party assists two opposing parties in a dispute come to an agreement to resolve their issue. The mediator does not function as a judge or arbiter, but simply helps the parties resolve the dispute themselves. </w:t>
      </w:r>
    </w:p>
    <w:p w:rsidR="00BB3C12" w:rsidRDefault="00BB3C12" w:rsidP="00BB3C12">
      <w:pPr>
        <w:pStyle w:val="ListParagraph"/>
        <w:ind w:left="1080"/>
        <w:rPr>
          <w:sz w:val="20"/>
        </w:rPr>
      </w:pPr>
    </w:p>
    <w:p w:rsidR="00BB3C12" w:rsidRDefault="00BB3C12" w:rsidP="00BB3C12">
      <w:pPr>
        <w:pStyle w:val="ListParagraph"/>
        <w:ind w:left="1080"/>
        <w:rPr>
          <w:sz w:val="20"/>
        </w:rPr>
      </w:pPr>
      <w:r>
        <w:rPr>
          <w:sz w:val="20"/>
        </w:rPr>
        <w:t xml:space="preserve">Upon receiving a request to mediate, the LPA’s Title VI coordinator shall identify or designate a mediator who must be a neutral and impartial third party. The mediator must be a person acceptable to all parties and who will assist the parties in resolving their disputes. </w:t>
      </w:r>
    </w:p>
    <w:p w:rsidR="00BB3C12" w:rsidRDefault="00BB3C12" w:rsidP="00BB3C12">
      <w:pPr>
        <w:pStyle w:val="ListParagraph"/>
        <w:ind w:left="1080"/>
        <w:rPr>
          <w:sz w:val="20"/>
        </w:rPr>
      </w:pPr>
    </w:p>
    <w:p w:rsidR="00BB3C12" w:rsidRDefault="00BB3C12" w:rsidP="00BB3C12">
      <w:pPr>
        <w:pStyle w:val="ListParagraph"/>
        <w:ind w:left="1080"/>
        <w:rPr>
          <w:sz w:val="20"/>
        </w:rPr>
      </w:pPr>
      <w:r>
        <w:rPr>
          <w:sz w:val="20"/>
        </w:rPr>
        <w:t xml:space="preserve">If the complainant chooses to participate in mediation, she or he or the designee must respond in writing within 10 calendar days of the date of the invitation. This written acceptance must be dated and signed by the complainant and must also include the relief sought. </w:t>
      </w:r>
    </w:p>
    <w:p w:rsidR="00BB3C12" w:rsidRDefault="00BB3C12" w:rsidP="00BB3C12">
      <w:pPr>
        <w:pStyle w:val="ListParagraph"/>
        <w:ind w:left="1080"/>
        <w:rPr>
          <w:sz w:val="20"/>
        </w:rPr>
      </w:pPr>
    </w:p>
    <w:p w:rsidR="00BB3C12" w:rsidRDefault="00BB3C12" w:rsidP="00BB3C12">
      <w:pPr>
        <w:pStyle w:val="ListParagraph"/>
        <w:ind w:left="1080"/>
        <w:rPr>
          <w:sz w:val="20"/>
        </w:rPr>
      </w:pPr>
      <w:r>
        <w:rPr>
          <w:sz w:val="20"/>
        </w:rPr>
        <w:t xml:space="preserve">After mediation is arranged, a written confirmation identifying the date, time and location of the mediation conference shall be sent to both parties. If possible, the mediation process should be completed within 30 calendar days of receipt of the discrimination complaint. This will assist in keeping within the 90 calendar-day timeframe of the written Notice of Final Action if the mediation is not successful. </w:t>
      </w:r>
    </w:p>
    <w:p w:rsidR="00BB3C12" w:rsidRDefault="00BB3C12" w:rsidP="00BB3C12">
      <w:pPr>
        <w:pStyle w:val="ListParagraph"/>
        <w:ind w:left="1080"/>
        <w:rPr>
          <w:sz w:val="20"/>
        </w:rPr>
      </w:pPr>
    </w:p>
    <w:p w:rsidR="00BB3C12" w:rsidRPr="00BB3C12" w:rsidRDefault="00BB3C12" w:rsidP="00BB3C12">
      <w:pPr>
        <w:pStyle w:val="ListParagraph"/>
        <w:ind w:left="1080"/>
        <w:rPr>
          <w:sz w:val="20"/>
        </w:rPr>
      </w:pPr>
      <w:r>
        <w:rPr>
          <w:sz w:val="20"/>
        </w:rPr>
        <w:t xml:space="preserve">If resolution is reached under mediation, the agreement shall be in writing. A copy of the signed agreement shall be sent to the Iowa DOT’s Title IV program coordinator. </w:t>
      </w:r>
      <w:r w:rsidR="006847C0">
        <w:rPr>
          <w:sz w:val="20"/>
        </w:rPr>
        <w:t xml:space="preserve">If an agreement is reached, but a party to it believes his/her agreement has been breached, the </w:t>
      </w:r>
      <w:proofErr w:type="spellStart"/>
      <w:r w:rsidR="006847C0">
        <w:rPr>
          <w:sz w:val="20"/>
        </w:rPr>
        <w:t>nonbreaching</w:t>
      </w:r>
      <w:proofErr w:type="spellEnd"/>
      <w:r w:rsidR="006847C0">
        <w:rPr>
          <w:sz w:val="20"/>
        </w:rPr>
        <w:t xml:space="preserve"> party may file another complaint. If the parties do not reach resolution under mediation, the LPA’s Title VI coordinator shall continue with the investigation. </w:t>
      </w:r>
    </w:p>
    <w:p w:rsidR="00E459F1" w:rsidRDefault="00E459F1" w:rsidP="00E459F1">
      <w:pPr>
        <w:pStyle w:val="ListParagraph"/>
        <w:ind w:left="360"/>
        <w:rPr>
          <w:sz w:val="20"/>
        </w:rPr>
      </w:pPr>
    </w:p>
    <w:p w:rsidR="006847C0" w:rsidRDefault="006847C0" w:rsidP="00BE59CE">
      <w:pPr>
        <w:pStyle w:val="ListParagraph"/>
        <w:numPr>
          <w:ilvl w:val="0"/>
          <w:numId w:val="2"/>
        </w:numPr>
        <w:ind w:left="1080"/>
        <w:rPr>
          <w:sz w:val="20"/>
        </w:rPr>
      </w:pPr>
      <w:r w:rsidRPr="006847C0">
        <w:rPr>
          <w:b/>
          <w:sz w:val="20"/>
        </w:rPr>
        <w:t>Notice of Final Action:</w:t>
      </w:r>
      <w:r>
        <w:rPr>
          <w:sz w:val="20"/>
        </w:rPr>
        <w:t xml:space="preserve"> A written Notice of Final Action shall be provided to the complainant within 6</w:t>
      </w:r>
      <w:r w:rsidR="00DE36CA" w:rsidRPr="00E459F1">
        <w:rPr>
          <w:sz w:val="20"/>
        </w:rPr>
        <w:t xml:space="preserve">0 </w:t>
      </w:r>
      <w:r w:rsidR="00334CFD" w:rsidRPr="00E459F1">
        <w:rPr>
          <w:sz w:val="20"/>
        </w:rPr>
        <w:t xml:space="preserve">days of </w:t>
      </w:r>
      <w:r>
        <w:rPr>
          <w:sz w:val="20"/>
        </w:rPr>
        <w:t>the date the discrimination complaint was filed. It shall contain:</w:t>
      </w:r>
    </w:p>
    <w:p w:rsidR="00E459F1" w:rsidRDefault="006847C0" w:rsidP="00BE59CE">
      <w:pPr>
        <w:pStyle w:val="ListParagraph"/>
        <w:numPr>
          <w:ilvl w:val="0"/>
          <w:numId w:val="11"/>
        </w:numPr>
        <w:rPr>
          <w:sz w:val="20"/>
        </w:rPr>
      </w:pPr>
      <w:r>
        <w:rPr>
          <w:sz w:val="20"/>
        </w:rPr>
        <w:t xml:space="preserve">A statement regarding the disposition of each issue </w:t>
      </w:r>
      <w:r w:rsidR="00F65FA9">
        <w:rPr>
          <w:sz w:val="20"/>
        </w:rPr>
        <w:t>identified</w:t>
      </w:r>
      <w:r>
        <w:rPr>
          <w:sz w:val="20"/>
        </w:rPr>
        <w:t xml:space="preserve"> in the discrimination complaint and reason for the determination. </w:t>
      </w:r>
    </w:p>
    <w:p w:rsidR="006847C0" w:rsidRDefault="00F65FA9" w:rsidP="00BE59CE">
      <w:pPr>
        <w:pStyle w:val="ListParagraph"/>
        <w:numPr>
          <w:ilvl w:val="0"/>
          <w:numId w:val="11"/>
        </w:numPr>
        <w:rPr>
          <w:sz w:val="20"/>
        </w:rPr>
      </w:pPr>
      <w:r>
        <w:rPr>
          <w:sz w:val="20"/>
        </w:rPr>
        <w:t xml:space="preserve">A copy of the mediation agreement, if </w:t>
      </w:r>
      <w:r w:rsidR="006847C0">
        <w:rPr>
          <w:sz w:val="20"/>
        </w:rPr>
        <w:t xml:space="preserve">the discrimination complaint was resolved by mediation. </w:t>
      </w:r>
    </w:p>
    <w:p w:rsidR="006847C0" w:rsidRPr="006847C0" w:rsidRDefault="006847C0" w:rsidP="00BE59CE">
      <w:pPr>
        <w:pStyle w:val="ListParagraph"/>
        <w:numPr>
          <w:ilvl w:val="0"/>
          <w:numId w:val="11"/>
        </w:numPr>
        <w:rPr>
          <w:sz w:val="20"/>
        </w:rPr>
      </w:pPr>
      <w:r>
        <w:rPr>
          <w:sz w:val="20"/>
        </w:rPr>
        <w:t xml:space="preserve">A notice that the complainant has the right to file a complaint with the Iowa DOT, FHWA, USDOT or USDOJ within 30 calendar days after the Notice of Final Action, if she or he is dissatisfied with the final action on the discrimination complaint. </w:t>
      </w:r>
    </w:p>
    <w:p w:rsidR="00E459F1" w:rsidRDefault="00E459F1" w:rsidP="00E459F1">
      <w:pPr>
        <w:pStyle w:val="ListParagraph"/>
        <w:ind w:left="1080"/>
        <w:rPr>
          <w:sz w:val="20"/>
        </w:rPr>
      </w:pPr>
    </w:p>
    <w:p w:rsidR="00334CFD" w:rsidRDefault="00334CFD" w:rsidP="00E459F1">
      <w:pPr>
        <w:pStyle w:val="ListParagraph"/>
        <w:ind w:left="1080"/>
        <w:rPr>
          <w:sz w:val="20"/>
        </w:rPr>
      </w:pPr>
      <w:r w:rsidRPr="00E459F1">
        <w:rPr>
          <w:sz w:val="20"/>
        </w:rPr>
        <w:t xml:space="preserve">The </w:t>
      </w:r>
      <w:r w:rsidR="006847C0">
        <w:rPr>
          <w:sz w:val="20"/>
        </w:rPr>
        <w:t xml:space="preserve">LPA’s </w:t>
      </w:r>
      <w:r w:rsidRPr="00E459F1">
        <w:rPr>
          <w:sz w:val="20"/>
        </w:rPr>
        <w:t xml:space="preserve">Title VI </w:t>
      </w:r>
      <w:r w:rsidR="00C57422" w:rsidRPr="00E459F1">
        <w:rPr>
          <w:sz w:val="20"/>
        </w:rPr>
        <w:t>c</w:t>
      </w:r>
      <w:r w:rsidR="00064A03" w:rsidRPr="00E459F1">
        <w:rPr>
          <w:sz w:val="20"/>
        </w:rPr>
        <w:t>oordinator</w:t>
      </w:r>
      <w:r w:rsidR="00C57422" w:rsidRPr="00E459F1">
        <w:rPr>
          <w:sz w:val="20"/>
        </w:rPr>
        <w:t xml:space="preserve"> shall</w:t>
      </w:r>
      <w:r w:rsidRPr="00E459F1">
        <w:rPr>
          <w:sz w:val="20"/>
        </w:rPr>
        <w:t xml:space="preserve"> provide </w:t>
      </w:r>
      <w:r w:rsidR="00C57422" w:rsidRPr="00E459F1">
        <w:rPr>
          <w:sz w:val="20"/>
        </w:rPr>
        <w:t xml:space="preserve">the </w:t>
      </w:r>
      <w:r w:rsidR="00EB207C" w:rsidRPr="00E459F1">
        <w:rPr>
          <w:sz w:val="20"/>
        </w:rPr>
        <w:t>Iowa DOT</w:t>
      </w:r>
      <w:r w:rsidR="00F65FA9">
        <w:rPr>
          <w:sz w:val="20"/>
        </w:rPr>
        <w:t xml:space="preserve">’s Title VI program coordinator </w:t>
      </w:r>
      <w:r w:rsidRPr="00E459F1">
        <w:rPr>
          <w:sz w:val="20"/>
        </w:rPr>
        <w:t>with a copy of this decision</w:t>
      </w:r>
      <w:r w:rsidR="00F65FA9">
        <w:rPr>
          <w:sz w:val="20"/>
        </w:rPr>
        <w:t>, as well as a</w:t>
      </w:r>
      <w:r w:rsidRPr="00E459F1">
        <w:rPr>
          <w:sz w:val="20"/>
        </w:rPr>
        <w:t xml:space="preserve"> summary of findings upon completion of the investigation.</w:t>
      </w:r>
      <w:r w:rsidR="00F65FA9">
        <w:rPr>
          <w:sz w:val="20"/>
        </w:rPr>
        <w:t xml:space="preserve"> Should deficiencies be noted in the implementation of these discrimination complaint procedures by the LPA, the Iowa DOT’s Title VI program coordinator will work in conjunction with the LPA’s Title IV coordinator to review the information and/or provide technical assistance in the discrimination complaint process, mediation process, and/or investigation. </w:t>
      </w:r>
    </w:p>
    <w:p w:rsidR="00F65FA9" w:rsidRDefault="00F65FA9" w:rsidP="00E459F1">
      <w:pPr>
        <w:pStyle w:val="ListParagraph"/>
        <w:ind w:left="1080"/>
        <w:rPr>
          <w:sz w:val="20"/>
        </w:rPr>
      </w:pPr>
    </w:p>
    <w:p w:rsidR="00F65FA9" w:rsidRDefault="00F65FA9" w:rsidP="00BE59CE">
      <w:pPr>
        <w:pStyle w:val="ListParagraph"/>
        <w:numPr>
          <w:ilvl w:val="0"/>
          <w:numId w:val="2"/>
        </w:numPr>
        <w:ind w:left="1080"/>
        <w:rPr>
          <w:sz w:val="20"/>
        </w:rPr>
      </w:pPr>
      <w:r w:rsidRPr="00F65FA9">
        <w:rPr>
          <w:b/>
          <w:sz w:val="20"/>
        </w:rPr>
        <w:t>Corrective action:</w:t>
      </w:r>
      <w:r>
        <w:rPr>
          <w:sz w:val="20"/>
        </w:rPr>
        <w:t xml:space="preserve"> If discrimination is found through the process of a complaint investigation, the respondent shall be requested to voluntarily comply with corrective action(s) or a conciliation agreement to correct the discrimination. </w:t>
      </w:r>
    </w:p>
    <w:p w:rsidR="00F65FA9" w:rsidRDefault="00F65FA9" w:rsidP="00F65FA9">
      <w:pPr>
        <w:pStyle w:val="ListParagraph"/>
        <w:ind w:left="1080"/>
        <w:rPr>
          <w:sz w:val="20"/>
        </w:rPr>
      </w:pPr>
    </w:p>
    <w:p w:rsidR="00F65FA9" w:rsidRDefault="00F65FA9" w:rsidP="00BE59CE">
      <w:pPr>
        <w:pStyle w:val="ListParagraph"/>
        <w:numPr>
          <w:ilvl w:val="0"/>
          <w:numId w:val="2"/>
        </w:numPr>
        <w:ind w:left="1080"/>
        <w:rPr>
          <w:sz w:val="20"/>
        </w:rPr>
      </w:pPr>
      <w:r>
        <w:rPr>
          <w:b/>
          <w:sz w:val="20"/>
        </w:rPr>
        <w:t>Confidentiality:</w:t>
      </w:r>
      <w:r>
        <w:rPr>
          <w:sz w:val="20"/>
        </w:rPr>
        <w:t xml:space="preserve"> LPA and Iowa DOT Title VI program coordinators are required to keep the following information confidential to the maximum extent possible, consistent with applicable law and fair determination of the discrimination complaint. </w:t>
      </w:r>
    </w:p>
    <w:p w:rsidR="00F65FA9" w:rsidRDefault="00F65FA9" w:rsidP="00BE59CE">
      <w:pPr>
        <w:pStyle w:val="ListParagraph"/>
        <w:numPr>
          <w:ilvl w:val="0"/>
          <w:numId w:val="12"/>
        </w:numPr>
        <w:rPr>
          <w:sz w:val="20"/>
        </w:rPr>
      </w:pPr>
      <w:r>
        <w:rPr>
          <w:sz w:val="20"/>
        </w:rPr>
        <w:t>The fact that the discrimination complaint has been filed</w:t>
      </w:r>
      <w:r w:rsidR="00AA2427">
        <w:rPr>
          <w:sz w:val="20"/>
        </w:rPr>
        <w:t>.</w:t>
      </w:r>
    </w:p>
    <w:p w:rsidR="00F65FA9" w:rsidRDefault="00F65FA9" w:rsidP="00BE59CE">
      <w:pPr>
        <w:pStyle w:val="ListParagraph"/>
        <w:numPr>
          <w:ilvl w:val="0"/>
          <w:numId w:val="12"/>
        </w:numPr>
        <w:rPr>
          <w:sz w:val="20"/>
        </w:rPr>
      </w:pPr>
      <w:r>
        <w:rPr>
          <w:sz w:val="20"/>
        </w:rPr>
        <w:t>The identity of the complainant(s)</w:t>
      </w:r>
      <w:r w:rsidR="00AA2427">
        <w:rPr>
          <w:sz w:val="20"/>
        </w:rPr>
        <w:t>.</w:t>
      </w:r>
    </w:p>
    <w:p w:rsidR="00F65FA9" w:rsidRDefault="00F65FA9" w:rsidP="00BE59CE">
      <w:pPr>
        <w:pStyle w:val="ListParagraph"/>
        <w:numPr>
          <w:ilvl w:val="0"/>
          <w:numId w:val="12"/>
        </w:numPr>
        <w:rPr>
          <w:sz w:val="20"/>
        </w:rPr>
      </w:pPr>
      <w:r>
        <w:rPr>
          <w:sz w:val="20"/>
        </w:rPr>
        <w:t>The identity of individual respondents to the allegations</w:t>
      </w:r>
      <w:r w:rsidR="00AA2427">
        <w:rPr>
          <w:sz w:val="20"/>
        </w:rPr>
        <w:t>.</w:t>
      </w:r>
    </w:p>
    <w:p w:rsidR="00F65FA9" w:rsidRDefault="00F65FA9" w:rsidP="00BE59CE">
      <w:pPr>
        <w:pStyle w:val="ListParagraph"/>
        <w:numPr>
          <w:ilvl w:val="0"/>
          <w:numId w:val="12"/>
        </w:numPr>
        <w:rPr>
          <w:sz w:val="20"/>
        </w:rPr>
      </w:pPr>
      <w:r>
        <w:rPr>
          <w:sz w:val="20"/>
        </w:rPr>
        <w:t>The identi</w:t>
      </w:r>
      <w:r w:rsidR="00704A2E">
        <w:rPr>
          <w:sz w:val="20"/>
        </w:rPr>
        <w:t>t</w:t>
      </w:r>
      <w:r>
        <w:rPr>
          <w:sz w:val="20"/>
        </w:rPr>
        <w:t>y of any person(s) who furnished information relative to, or assisting in, a complaint investigation</w:t>
      </w:r>
      <w:r w:rsidR="00AA2427">
        <w:rPr>
          <w:sz w:val="20"/>
        </w:rPr>
        <w:t>.</w:t>
      </w:r>
      <w:r>
        <w:rPr>
          <w:sz w:val="20"/>
        </w:rPr>
        <w:t xml:space="preserve"> </w:t>
      </w:r>
    </w:p>
    <w:p w:rsidR="00E40554" w:rsidRDefault="00E40554" w:rsidP="00E40554">
      <w:pPr>
        <w:pStyle w:val="ListParagraph"/>
        <w:ind w:left="1800"/>
        <w:rPr>
          <w:sz w:val="20"/>
        </w:rPr>
      </w:pPr>
    </w:p>
    <w:p w:rsidR="00E459F1" w:rsidRDefault="00E40554" w:rsidP="00BE59CE">
      <w:pPr>
        <w:pStyle w:val="ListParagraph"/>
        <w:numPr>
          <w:ilvl w:val="0"/>
          <w:numId w:val="2"/>
        </w:numPr>
        <w:ind w:left="1080"/>
        <w:rPr>
          <w:sz w:val="20"/>
        </w:rPr>
      </w:pPr>
      <w:r w:rsidRPr="00E40554">
        <w:rPr>
          <w:b/>
          <w:sz w:val="20"/>
        </w:rPr>
        <w:t>Record keeping</w:t>
      </w:r>
      <w:r>
        <w:rPr>
          <w:sz w:val="20"/>
        </w:rPr>
        <w:t>: The LPA’s Title IV coordinator shall maintain a log of complaints filed that alleged discrimination. The log must include:</w:t>
      </w:r>
    </w:p>
    <w:p w:rsidR="00E40554" w:rsidRDefault="00E40554" w:rsidP="00BE59CE">
      <w:pPr>
        <w:pStyle w:val="ListParagraph"/>
        <w:numPr>
          <w:ilvl w:val="0"/>
          <w:numId w:val="13"/>
        </w:numPr>
        <w:rPr>
          <w:sz w:val="20"/>
        </w:rPr>
      </w:pPr>
      <w:r>
        <w:rPr>
          <w:sz w:val="20"/>
        </w:rPr>
        <w:t xml:space="preserve">The name and address of the complainant. </w:t>
      </w:r>
    </w:p>
    <w:p w:rsidR="00E40554" w:rsidRDefault="00E40554" w:rsidP="00BE59CE">
      <w:pPr>
        <w:pStyle w:val="ListParagraph"/>
        <w:numPr>
          <w:ilvl w:val="0"/>
          <w:numId w:val="13"/>
        </w:numPr>
        <w:rPr>
          <w:sz w:val="20"/>
        </w:rPr>
      </w:pPr>
      <w:r>
        <w:rPr>
          <w:sz w:val="20"/>
        </w:rPr>
        <w:t xml:space="preserve">Basis of discrimination complaint. </w:t>
      </w:r>
    </w:p>
    <w:p w:rsidR="00E40554" w:rsidRDefault="00E40554" w:rsidP="00BE59CE">
      <w:pPr>
        <w:pStyle w:val="ListParagraph"/>
        <w:numPr>
          <w:ilvl w:val="0"/>
          <w:numId w:val="13"/>
        </w:numPr>
        <w:rPr>
          <w:sz w:val="20"/>
        </w:rPr>
      </w:pPr>
      <w:r>
        <w:rPr>
          <w:sz w:val="20"/>
        </w:rPr>
        <w:t>Description of complaint.</w:t>
      </w:r>
    </w:p>
    <w:p w:rsidR="00E40554" w:rsidRDefault="00E40554" w:rsidP="00BE59CE">
      <w:pPr>
        <w:pStyle w:val="ListParagraph"/>
        <w:numPr>
          <w:ilvl w:val="0"/>
          <w:numId w:val="13"/>
        </w:numPr>
        <w:rPr>
          <w:sz w:val="20"/>
        </w:rPr>
      </w:pPr>
      <w:r>
        <w:rPr>
          <w:sz w:val="20"/>
        </w:rPr>
        <w:t>Date filed.</w:t>
      </w:r>
    </w:p>
    <w:p w:rsidR="00E40554" w:rsidRDefault="00E40554" w:rsidP="00BE59CE">
      <w:pPr>
        <w:pStyle w:val="ListParagraph"/>
        <w:numPr>
          <w:ilvl w:val="0"/>
          <w:numId w:val="13"/>
        </w:numPr>
        <w:rPr>
          <w:sz w:val="20"/>
        </w:rPr>
      </w:pPr>
      <w:r>
        <w:rPr>
          <w:sz w:val="20"/>
        </w:rPr>
        <w:t>Disposition and date.</w:t>
      </w:r>
    </w:p>
    <w:p w:rsidR="00E40554" w:rsidRPr="00E459F1" w:rsidRDefault="00E40554" w:rsidP="00BE59CE">
      <w:pPr>
        <w:pStyle w:val="ListParagraph"/>
        <w:numPr>
          <w:ilvl w:val="0"/>
          <w:numId w:val="13"/>
        </w:numPr>
        <w:rPr>
          <w:sz w:val="20"/>
        </w:rPr>
      </w:pPr>
      <w:r>
        <w:rPr>
          <w:sz w:val="20"/>
        </w:rPr>
        <w:t xml:space="preserve">Any other pertinent information. </w:t>
      </w:r>
    </w:p>
    <w:p w:rsidR="00E40554" w:rsidRDefault="00E40554" w:rsidP="00E40554">
      <w:pPr>
        <w:ind w:left="1440"/>
        <w:rPr>
          <w:sz w:val="20"/>
        </w:rPr>
      </w:pPr>
    </w:p>
    <w:p w:rsidR="0030644D" w:rsidRDefault="00E40554" w:rsidP="00E40554">
      <w:pPr>
        <w:ind w:left="720"/>
        <w:rPr>
          <w:sz w:val="20"/>
        </w:rPr>
      </w:pPr>
      <w:r>
        <w:rPr>
          <w:sz w:val="20"/>
        </w:rPr>
        <w:t>All records regarding discrimination complaints and actions taken on discrimination complaints must be maintained for a period of not less than three years from the final date of resolution of the complaint.</w:t>
      </w:r>
    </w:p>
    <w:p w:rsidR="00C16CE8" w:rsidRDefault="00C16CE8" w:rsidP="00E40554">
      <w:pPr>
        <w:ind w:left="720"/>
        <w:rPr>
          <w:sz w:val="20"/>
        </w:rPr>
      </w:pPr>
    </w:p>
    <w:p w:rsidR="00C16CE8" w:rsidRDefault="00C16CE8" w:rsidP="00E40554">
      <w:pPr>
        <w:ind w:left="720"/>
        <w:rPr>
          <w:sz w:val="20"/>
        </w:rPr>
      </w:pPr>
    </w:p>
    <w:p w:rsidR="00C16CE8" w:rsidRDefault="00C16CE8" w:rsidP="00E40554">
      <w:pPr>
        <w:ind w:left="720"/>
        <w:rPr>
          <w:sz w:val="20"/>
        </w:rPr>
      </w:pPr>
    </w:p>
    <w:p w:rsidR="00C16CE8" w:rsidRDefault="00C16CE8" w:rsidP="00E40554">
      <w:pPr>
        <w:ind w:left="720"/>
        <w:rPr>
          <w:sz w:val="20"/>
        </w:rPr>
      </w:pPr>
    </w:p>
    <w:p w:rsidR="008727CF" w:rsidRPr="001C09F3" w:rsidRDefault="00E40554" w:rsidP="00E40554">
      <w:pPr>
        <w:ind w:left="720"/>
        <w:rPr>
          <w:sz w:val="20"/>
        </w:rPr>
      </w:pPr>
      <w:r>
        <w:rPr>
          <w:sz w:val="20"/>
        </w:rPr>
        <w:t xml:space="preserve"> </w:t>
      </w:r>
    </w:p>
    <w:p w:rsidR="00E40554" w:rsidRDefault="00E40554" w:rsidP="00E40554">
      <w:pPr>
        <w:pStyle w:val="ListParagraph"/>
        <w:ind w:left="360"/>
        <w:jc w:val="both"/>
        <w:rPr>
          <w:b/>
          <w:sz w:val="20"/>
        </w:rPr>
      </w:pPr>
    </w:p>
    <w:p w:rsidR="00334CFD" w:rsidRPr="008727CF" w:rsidRDefault="00334CFD" w:rsidP="00BE59CE">
      <w:pPr>
        <w:pStyle w:val="ListParagraph"/>
        <w:numPr>
          <w:ilvl w:val="0"/>
          <w:numId w:val="6"/>
        </w:numPr>
        <w:jc w:val="both"/>
        <w:rPr>
          <w:b/>
          <w:sz w:val="20"/>
        </w:rPr>
      </w:pPr>
      <w:r w:rsidRPr="008727CF">
        <w:rPr>
          <w:b/>
          <w:sz w:val="20"/>
        </w:rPr>
        <w:t>Sanctions</w:t>
      </w:r>
    </w:p>
    <w:p w:rsidR="00334CFD" w:rsidRPr="001C09F3" w:rsidRDefault="00334CFD" w:rsidP="008727CF">
      <w:pPr>
        <w:ind w:left="360"/>
        <w:jc w:val="both"/>
        <w:rPr>
          <w:sz w:val="20"/>
        </w:rPr>
      </w:pPr>
      <w:r w:rsidRPr="001C09F3">
        <w:rPr>
          <w:sz w:val="20"/>
        </w:rPr>
        <w:t xml:space="preserve">In the event the </w:t>
      </w:r>
      <w:r w:rsidR="00F36D9A">
        <w:rPr>
          <w:sz w:val="20"/>
        </w:rPr>
        <w:t>LPA</w:t>
      </w:r>
      <w:r w:rsidRPr="001C09F3">
        <w:rPr>
          <w:sz w:val="20"/>
        </w:rPr>
        <w:t xml:space="preserve"> fails or refuses to comply with the terms of this agreement, the </w:t>
      </w:r>
      <w:r w:rsidR="00441567">
        <w:rPr>
          <w:sz w:val="20"/>
        </w:rPr>
        <w:t>Iowa DOT</w:t>
      </w:r>
      <w:r w:rsidR="00441567" w:rsidRPr="001C09F3">
        <w:rPr>
          <w:sz w:val="20"/>
        </w:rPr>
        <w:t xml:space="preserve"> </w:t>
      </w:r>
      <w:r w:rsidRPr="001C09F3">
        <w:rPr>
          <w:sz w:val="20"/>
        </w:rPr>
        <w:t xml:space="preserve">may take any </w:t>
      </w:r>
      <w:r w:rsidR="00C57422">
        <w:rPr>
          <w:sz w:val="20"/>
        </w:rPr>
        <w:t>or all of the following actions.</w:t>
      </w:r>
    </w:p>
    <w:p w:rsidR="00334CFD" w:rsidRPr="001C09F3" w:rsidRDefault="00334CFD" w:rsidP="00BE59CE">
      <w:pPr>
        <w:numPr>
          <w:ilvl w:val="0"/>
          <w:numId w:val="4"/>
        </w:numPr>
        <w:ind w:left="720"/>
        <w:jc w:val="both"/>
        <w:rPr>
          <w:sz w:val="20"/>
        </w:rPr>
      </w:pPr>
      <w:r w:rsidRPr="001C09F3">
        <w:rPr>
          <w:sz w:val="20"/>
        </w:rPr>
        <w:t>Cancel, terminate or suspend this agreement in whole or in part</w:t>
      </w:r>
      <w:r w:rsidR="00AA2427">
        <w:rPr>
          <w:sz w:val="20"/>
        </w:rPr>
        <w:t>.</w:t>
      </w:r>
    </w:p>
    <w:p w:rsidR="00334CFD" w:rsidRPr="001C09F3" w:rsidRDefault="00334CFD" w:rsidP="00BE59CE">
      <w:pPr>
        <w:numPr>
          <w:ilvl w:val="0"/>
          <w:numId w:val="4"/>
        </w:numPr>
        <w:ind w:left="720"/>
        <w:jc w:val="both"/>
        <w:rPr>
          <w:sz w:val="20"/>
        </w:rPr>
      </w:pPr>
      <w:r w:rsidRPr="001C09F3">
        <w:rPr>
          <w:sz w:val="20"/>
        </w:rPr>
        <w:t xml:space="preserve">Refrain from extending any further assistance to the </w:t>
      </w:r>
      <w:r w:rsidR="00F36D9A">
        <w:rPr>
          <w:sz w:val="20"/>
        </w:rPr>
        <w:t>LPA</w:t>
      </w:r>
      <w:r w:rsidRPr="001C09F3">
        <w:rPr>
          <w:sz w:val="20"/>
        </w:rPr>
        <w:t xml:space="preserve"> under the program from which the failure or refusal occurred</w:t>
      </w:r>
      <w:r w:rsidR="00C57422">
        <w:rPr>
          <w:sz w:val="20"/>
        </w:rPr>
        <w:t>,</w:t>
      </w:r>
      <w:r w:rsidRPr="001C09F3">
        <w:rPr>
          <w:sz w:val="20"/>
        </w:rPr>
        <w:t xml:space="preserve"> until satisfactory assurance of future compliance has been received from the </w:t>
      </w:r>
      <w:r w:rsidR="00F36D9A">
        <w:rPr>
          <w:sz w:val="20"/>
        </w:rPr>
        <w:t>LPA</w:t>
      </w:r>
      <w:r w:rsidRPr="001C09F3">
        <w:rPr>
          <w:sz w:val="20"/>
        </w:rPr>
        <w:t>.</w:t>
      </w:r>
    </w:p>
    <w:p w:rsidR="00334CFD" w:rsidRPr="001C09F3" w:rsidRDefault="00334CFD" w:rsidP="00BE59CE">
      <w:pPr>
        <w:numPr>
          <w:ilvl w:val="0"/>
          <w:numId w:val="4"/>
        </w:numPr>
        <w:ind w:left="720"/>
        <w:jc w:val="both"/>
        <w:rPr>
          <w:sz w:val="20"/>
        </w:rPr>
      </w:pPr>
      <w:r w:rsidRPr="001C09F3">
        <w:rPr>
          <w:sz w:val="20"/>
        </w:rPr>
        <w:t xml:space="preserve">Take such other action that may be deemed appropriate under the circumstances, until compliance or remedial action has been accomplished by the </w:t>
      </w:r>
      <w:r w:rsidR="00F36D9A">
        <w:rPr>
          <w:sz w:val="20"/>
        </w:rPr>
        <w:t>LPA</w:t>
      </w:r>
      <w:r w:rsidRPr="001C09F3">
        <w:rPr>
          <w:sz w:val="20"/>
        </w:rPr>
        <w:t>.</w:t>
      </w:r>
    </w:p>
    <w:p w:rsidR="00334CFD" w:rsidRPr="001C09F3" w:rsidRDefault="00334CFD" w:rsidP="00BE59CE">
      <w:pPr>
        <w:numPr>
          <w:ilvl w:val="0"/>
          <w:numId w:val="4"/>
        </w:numPr>
        <w:ind w:left="720"/>
        <w:jc w:val="both"/>
        <w:rPr>
          <w:sz w:val="20"/>
        </w:rPr>
      </w:pPr>
      <w:r w:rsidRPr="001C09F3">
        <w:rPr>
          <w:sz w:val="20"/>
        </w:rPr>
        <w:t xml:space="preserve">Refer the case to the </w:t>
      </w:r>
      <w:r w:rsidR="00C57422">
        <w:rPr>
          <w:sz w:val="20"/>
        </w:rPr>
        <w:t>USDOJ</w:t>
      </w:r>
      <w:r w:rsidRPr="001C09F3">
        <w:rPr>
          <w:sz w:val="20"/>
        </w:rPr>
        <w:t xml:space="preserve"> for appropriate legal proceedings.</w:t>
      </w:r>
    </w:p>
    <w:p w:rsidR="00334CFD" w:rsidRPr="001C09F3" w:rsidRDefault="00334CFD">
      <w:pPr>
        <w:spacing w:before="120" w:after="120"/>
        <w:jc w:val="both"/>
        <w:rPr>
          <w:sz w:val="20"/>
        </w:rPr>
      </w:pPr>
    </w:p>
    <w:p w:rsidR="00334CFD" w:rsidRDefault="00441567" w:rsidP="008727CF">
      <w:pPr>
        <w:jc w:val="both"/>
        <w:rPr>
          <w:b/>
          <w:sz w:val="20"/>
        </w:rPr>
      </w:pPr>
      <w:r>
        <w:rPr>
          <w:b/>
          <w:sz w:val="20"/>
        </w:rPr>
        <w:t>IOWA DEPARTMENT OF TRANSPORTATION</w:t>
      </w:r>
      <w:r w:rsidR="008727CF">
        <w:rPr>
          <w:b/>
          <w:sz w:val="20"/>
        </w:rPr>
        <w:tab/>
      </w:r>
      <w:r w:rsidR="008727CF">
        <w:rPr>
          <w:b/>
          <w:sz w:val="20"/>
        </w:rPr>
        <w:tab/>
      </w:r>
      <w:r w:rsidR="008727CF">
        <w:rPr>
          <w:b/>
          <w:sz w:val="20"/>
        </w:rPr>
        <w:tab/>
      </w:r>
      <w:r w:rsidR="008727CF" w:rsidRPr="00012F31">
        <w:rPr>
          <w:b/>
          <w:sz w:val="20"/>
          <w:highlight w:val="yellow"/>
        </w:rPr>
        <w:t>NAME OF LPA</w:t>
      </w:r>
    </w:p>
    <w:p w:rsidR="008727CF" w:rsidRPr="008727CF" w:rsidRDefault="008727CF" w:rsidP="008727CF">
      <w:pPr>
        <w:jc w:val="both"/>
        <w:rPr>
          <w:sz w:val="20"/>
        </w:rPr>
      </w:pPr>
    </w:p>
    <w:p w:rsidR="008727CF" w:rsidRPr="008727CF" w:rsidRDefault="008727CF" w:rsidP="008727CF">
      <w:pPr>
        <w:jc w:val="both"/>
        <w:rPr>
          <w:sz w:val="20"/>
        </w:rPr>
      </w:pPr>
      <w:r w:rsidRPr="008727CF">
        <w:rPr>
          <w:sz w:val="20"/>
        </w:rPr>
        <w:t>______________________________________</w:t>
      </w:r>
      <w:r w:rsidRPr="008727CF">
        <w:rPr>
          <w:sz w:val="20"/>
        </w:rPr>
        <w:tab/>
      </w:r>
      <w:r w:rsidRPr="008727CF">
        <w:rPr>
          <w:sz w:val="20"/>
        </w:rPr>
        <w:tab/>
      </w:r>
      <w:r w:rsidRPr="008727CF">
        <w:rPr>
          <w:sz w:val="20"/>
        </w:rPr>
        <w:tab/>
        <w:t>______________________________________</w:t>
      </w:r>
    </w:p>
    <w:p w:rsidR="008727CF" w:rsidRDefault="008727CF" w:rsidP="008727CF">
      <w:pPr>
        <w:jc w:val="both"/>
        <w:rPr>
          <w:sz w:val="20"/>
        </w:rPr>
      </w:pPr>
      <w:r>
        <w:rPr>
          <w:sz w:val="20"/>
        </w:rPr>
        <w:t>Signature</w:t>
      </w:r>
      <w:r>
        <w:rPr>
          <w:sz w:val="20"/>
        </w:rPr>
        <w:tab/>
      </w:r>
      <w:r>
        <w:rPr>
          <w:sz w:val="20"/>
        </w:rPr>
        <w:tab/>
      </w:r>
      <w:r>
        <w:rPr>
          <w:sz w:val="20"/>
        </w:rPr>
        <w:tab/>
      </w:r>
      <w:r>
        <w:rPr>
          <w:sz w:val="20"/>
        </w:rPr>
        <w:tab/>
      </w:r>
      <w:r>
        <w:rPr>
          <w:sz w:val="20"/>
        </w:rPr>
        <w:tab/>
      </w:r>
      <w:r>
        <w:rPr>
          <w:sz w:val="20"/>
        </w:rPr>
        <w:tab/>
      </w:r>
      <w:r>
        <w:rPr>
          <w:sz w:val="20"/>
        </w:rPr>
        <w:tab/>
        <w:t>Signature</w:t>
      </w:r>
    </w:p>
    <w:p w:rsidR="008727CF" w:rsidRDefault="008727CF" w:rsidP="008727CF">
      <w:pPr>
        <w:jc w:val="both"/>
        <w:rPr>
          <w:sz w:val="20"/>
        </w:rPr>
      </w:pPr>
    </w:p>
    <w:p w:rsidR="008727CF" w:rsidRDefault="008727CF" w:rsidP="008727CF">
      <w:pPr>
        <w:jc w:val="both"/>
        <w:rPr>
          <w:sz w:val="20"/>
        </w:rPr>
      </w:pPr>
      <w:r>
        <w:rPr>
          <w:sz w:val="20"/>
        </w:rPr>
        <w:t>______________________________________</w:t>
      </w:r>
      <w:r>
        <w:rPr>
          <w:sz w:val="20"/>
        </w:rPr>
        <w:tab/>
      </w:r>
      <w:r>
        <w:rPr>
          <w:sz w:val="20"/>
        </w:rPr>
        <w:tab/>
      </w:r>
      <w:r>
        <w:rPr>
          <w:sz w:val="20"/>
        </w:rPr>
        <w:tab/>
        <w:t>______________________________________</w:t>
      </w:r>
      <w:r>
        <w:rPr>
          <w:sz w:val="20"/>
        </w:rPr>
        <w:tab/>
      </w:r>
    </w:p>
    <w:p w:rsidR="008727CF" w:rsidRDefault="008727CF" w:rsidP="008727CF">
      <w:pPr>
        <w:jc w:val="both"/>
        <w:rPr>
          <w:sz w:val="20"/>
        </w:rPr>
      </w:pPr>
      <w:r>
        <w:rPr>
          <w:sz w:val="20"/>
        </w:rPr>
        <w:t>Printed name and title</w:t>
      </w:r>
      <w:r>
        <w:rPr>
          <w:sz w:val="20"/>
        </w:rPr>
        <w:tab/>
      </w:r>
      <w:r>
        <w:rPr>
          <w:sz w:val="20"/>
        </w:rPr>
        <w:tab/>
      </w:r>
      <w:r>
        <w:rPr>
          <w:sz w:val="20"/>
        </w:rPr>
        <w:tab/>
      </w:r>
      <w:r>
        <w:rPr>
          <w:sz w:val="20"/>
        </w:rPr>
        <w:tab/>
      </w:r>
      <w:r>
        <w:rPr>
          <w:sz w:val="20"/>
        </w:rPr>
        <w:tab/>
      </w:r>
      <w:r>
        <w:rPr>
          <w:sz w:val="20"/>
        </w:rPr>
        <w:tab/>
        <w:t>Printed name and title</w:t>
      </w:r>
    </w:p>
    <w:p w:rsidR="008727CF" w:rsidRDefault="008727CF" w:rsidP="008727CF">
      <w:pPr>
        <w:jc w:val="both"/>
        <w:rPr>
          <w:sz w:val="20"/>
        </w:rPr>
      </w:pPr>
    </w:p>
    <w:p w:rsidR="008727CF" w:rsidRDefault="008727CF" w:rsidP="008727CF">
      <w:pPr>
        <w:jc w:val="both"/>
        <w:rPr>
          <w:sz w:val="20"/>
        </w:rPr>
      </w:pPr>
      <w:r>
        <w:rPr>
          <w:sz w:val="20"/>
        </w:rPr>
        <w:t>______________________________________</w:t>
      </w:r>
      <w:r>
        <w:rPr>
          <w:sz w:val="20"/>
        </w:rPr>
        <w:tab/>
      </w:r>
      <w:r>
        <w:rPr>
          <w:sz w:val="20"/>
        </w:rPr>
        <w:tab/>
      </w:r>
      <w:r>
        <w:rPr>
          <w:sz w:val="20"/>
        </w:rPr>
        <w:tab/>
        <w:t>______________________________________</w:t>
      </w:r>
    </w:p>
    <w:p w:rsidR="008727CF" w:rsidRPr="001C09F3" w:rsidRDefault="008727CF" w:rsidP="008727CF">
      <w:pPr>
        <w:jc w:val="both"/>
        <w:rPr>
          <w:sz w:val="20"/>
        </w:rPr>
      </w:pPr>
      <w:r>
        <w:rPr>
          <w:sz w:val="20"/>
        </w:rPr>
        <w:t>Date</w:t>
      </w:r>
      <w:r>
        <w:rPr>
          <w:sz w:val="20"/>
        </w:rPr>
        <w:tab/>
      </w:r>
      <w:r>
        <w:rPr>
          <w:sz w:val="20"/>
        </w:rPr>
        <w:tab/>
      </w:r>
      <w:r>
        <w:rPr>
          <w:sz w:val="20"/>
        </w:rPr>
        <w:tab/>
      </w:r>
      <w:r>
        <w:rPr>
          <w:sz w:val="20"/>
        </w:rPr>
        <w:tab/>
      </w:r>
      <w:r>
        <w:rPr>
          <w:sz w:val="20"/>
        </w:rPr>
        <w:tab/>
      </w:r>
      <w:r>
        <w:rPr>
          <w:sz w:val="20"/>
        </w:rPr>
        <w:tab/>
      </w:r>
      <w:r>
        <w:rPr>
          <w:sz w:val="20"/>
        </w:rPr>
        <w:tab/>
      </w:r>
      <w:r>
        <w:rPr>
          <w:sz w:val="20"/>
        </w:rPr>
        <w:tab/>
        <w:t>Date</w:t>
      </w:r>
    </w:p>
    <w:p w:rsidR="00334CFD" w:rsidRDefault="00334CFD" w:rsidP="00D46482">
      <w:pPr>
        <w:pStyle w:val="Heading3"/>
        <w:rPr>
          <w:sz w:val="20"/>
        </w:rPr>
      </w:pPr>
    </w:p>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Default="00BD4619" w:rsidP="00BD4619"/>
    <w:p w:rsidR="00BD4619" w:rsidRPr="008727CF" w:rsidRDefault="00BD4619" w:rsidP="00BD4619">
      <w:pPr>
        <w:jc w:val="both"/>
        <w:rPr>
          <w:b/>
          <w:szCs w:val="24"/>
        </w:rPr>
      </w:pPr>
      <w:r w:rsidRPr="008727CF">
        <w:rPr>
          <w:b/>
          <w:szCs w:val="24"/>
        </w:rPr>
        <w:t>Title VI nondiscrimination policy statement</w:t>
      </w:r>
    </w:p>
    <w:p w:rsidR="00BD4619" w:rsidRDefault="00BD4619" w:rsidP="00BD4619">
      <w:pPr>
        <w:rPr>
          <w:rFonts w:cs="Arial"/>
          <w:sz w:val="20"/>
        </w:rPr>
      </w:pPr>
      <w:r w:rsidRPr="00C57422">
        <w:rPr>
          <w:sz w:val="20"/>
        </w:rPr>
        <w:t xml:space="preserve">The </w:t>
      </w:r>
      <w:r w:rsidRPr="008727CF">
        <w:rPr>
          <w:sz w:val="20"/>
          <w:highlight w:val="yellow"/>
        </w:rPr>
        <w:t>name of city/county</w:t>
      </w:r>
      <w:r w:rsidRPr="00C57422">
        <w:rPr>
          <w:rFonts w:cs="Arial"/>
          <w:sz w:val="20"/>
        </w:rPr>
        <w:t xml:space="preserve">, hereinafter referred to as the </w:t>
      </w:r>
      <w:r w:rsidR="00AA2427">
        <w:rPr>
          <w:rFonts w:cs="Arial"/>
          <w:sz w:val="20"/>
        </w:rPr>
        <w:t>L</w:t>
      </w:r>
      <w:r w:rsidRPr="00C57422">
        <w:rPr>
          <w:rFonts w:cs="Arial"/>
          <w:sz w:val="20"/>
        </w:rPr>
        <w:t xml:space="preserve">PA, hereby </w:t>
      </w:r>
      <w:r w:rsidRPr="00C57422">
        <w:rPr>
          <w:sz w:val="20"/>
        </w:rPr>
        <w:t>assures that</w:t>
      </w:r>
      <w:r w:rsidRPr="00C57422">
        <w:rPr>
          <w:rFonts w:cs="Arial"/>
          <w:sz w:val="20"/>
        </w:rPr>
        <w:t xml:space="preserve"> no person shall on the grounds of race, color, national origin, </w:t>
      </w:r>
      <w:r>
        <w:rPr>
          <w:rFonts w:cs="Arial"/>
          <w:sz w:val="20"/>
        </w:rPr>
        <w:t>gender</w:t>
      </w:r>
      <w:r w:rsidRPr="00C57422">
        <w:rPr>
          <w:rFonts w:cs="Arial"/>
          <w:sz w:val="20"/>
        </w:rPr>
        <w:t xml:space="preserve">, age or </w:t>
      </w:r>
      <w:r>
        <w:rPr>
          <w:rFonts w:cs="Arial"/>
          <w:sz w:val="20"/>
        </w:rPr>
        <w:t>disability</w:t>
      </w:r>
      <w:r w:rsidRPr="00C57422">
        <w:rPr>
          <w:rFonts w:cs="Arial"/>
          <w:sz w:val="20"/>
        </w:rPr>
        <w:t xml:space="preserve">, as provided by </w:t>
      </w:r>
      <w:r w:rsidRPr="00E966B0">
        <w:rPr>
          <w:rFonts w:cs="Arial"/>
          <w:sz w:val="20"/>
        </w:rPr>
        <w:t>Title VI of the Civil Rights Act of 196</w:t>
      </w:r>
      <w:r w:rsidR="00A42C5E">
        <w:rPr>
          <w:rFonts w:cs="Arial"/>
          <w:sz w:val="20"/>
        </w:rPr>
        <w:t>4, 42 U.S.C. §2000d, and the</w:t>
      </w:r>
      <w:r w:rsidRPr="00E966B0">
        <w:rPr>
          <w:rFonts w:cs="Arial"/>
          <w:sz w:val="20"/>
        </w:rPr>
        <w:t xml:space="preserve"> </w:t>
      </w:r>
      <w:r w:rsidRPr="00A42C5E">
        <w:rPr>
          <w:rFonts w:cs="Arial"/>
          <w:sz w:val="20"/>
        </w:rPr>
        <w:t>Civil Rights Restoration Act of 1987</w:t>
      </w:r>
      <w:r w:rsidR="00E1431F" w:rsidRPr="00A42C5E">
        <w:rPr>
          <w:rFonts w:cs="Arial"/>
          <w:sz w:val="20"/>
        </w:rPr>
        <w:t>, Pub. L. No.</w:t>
      </w:r>
      <w:r w:rsidR="00A42C5E" w:rsidRPr="00A42C5E">
        <w:rPr>
          <w:rFonts w:cs="Arial"/>
          <w:sz w:val="20"/>
        </w:rPr>
        <w:t xml:space="preserve"> 100-259, 102 Stat</w:t>
      </w:r>
      <w:r w:rsidR="00A42C5E">
        <w:rPr>
          <w:rFonts w:cs="Arial"/>
          <w:sz w:val="20"/>
        </w:rPr>
        <w:t>. 28</w:t>
      </w:r>
      <w:r w:rsidRPr="00E966B0">
        <w:rPr>
          <w:rFonts w:cs="Arial"/>
          <w:sz w:val="20"/>
        </w:rPr>
        <w:t>, be excluded from p</w:t>
      </w:r>
      <w:r w:rsidRPr="00C57422">
        <w:rPr>
          <w:rFonts w:cs="Arial"/>
          <w:sz w:val="20"/>
        </w:rPr>
        <w:t>articipation in, be denied the benefits of or be otherwise subjected to discrimination under any program or activity receiving federal financial assistance. The LPA further assures every effort will be made to ensure nondiscrimination in all of its programs and activities, regardless of whether those programs and activities are federally funded.</w:t>
      </w:r>
    </w:p>
    <w:p w:rsidR="00BD4619" w:rsidRPr="00C57422" w:rsidRDefault="00BD4619" w:rsidP="00BD4619">
      <w:pPr>
        <w:rPr>
          <w:rFonts w:cs="Arial"/>
          <w:sz w:val="20"/>
        </w:rPr>
      </w:pPr>
    </w:p>
    <w:p w:rsidR="00117B5D" w:rsidRDefault="00117B5D" w:rsidP="00BD4619">
      <w:pPr>
        <w:contextualSpacing/>
        <w:rPr>
          <w:rFonts w:eastAsia="Calibri" w:cs="Arial"/>
          <w:color w:val="000000"/>
          <w:sz w:val="20"/>
        </w:rPr>
      </w:pPr>
      <w:r>
        <w:rPr>
          <w:rFonts w:eastAsia="Calibri" w:cs="Arial"/>
          <w:color w:val="000000"/>
          <w:sz w:val="20"/>
        </w:rPr>
        <w:t xml:space="preserve">It is the policy of the LPA </w:t>
      </w:r>
      <w:r w:rsidRPr="00D718EA">
        <w:rPr>
          <w:rFonts w:eastAsia="Calibri" w:cs="Arial"/>
          <w:color w:val="000000"/>
          <w:sz w:val="20"/>
        </w:rPr>
        <w:t>to comply with Title VI of the Civil Rights Act of 1964; Title VII of the Civil Rights Act of 1964</w:t>
      </w:r>
      <w:r>
        <w:rPr>
          <w:rFonts w:eastAsia="Calibri" w:cs="Arial"/>
          <w:color w:val="000000"/>
          <w:sz w:val="20"/>
        </w:rPr>
        <w:t xml:space="preserve">, 42 U.S.C. </w:t>
      </w:r>
      <w:r>
        <w:rPr>
          <w:rFonts w:cs="Arial"/>
          <w:sz w:val="20"/>
        </w:rPr>
        <w:t>§ 2000e</w:t>
      </w:r>
      <w:r>
        <w:rPr>
          <w:rFonts w:eastAsia="Calibri" w:cs="Arial"/>
          <w:color w:val="000000"/>
          <w:sz w:val="20"/>
        </w:rPr>
        <w:t xml:space="preserve">; Age Discrimination Act of 1975, 42 U.S.C. </w:t>
      </w:r>
      <w:r>
        <w:rPr>
          <w:rFonts w:cs="Arial"/>
          <w:sz w:val="20"/>
        </w:rPr>
        <w:t xml:space="preserve">§§ 6101-6107; </w:t>
      </w:r>
      <w:r w:rsidRPr="00D718EA">
        <w:rPr>
          <w:rFonts w:eastAsia="Calibri" w:cs="Arial"/>
          <w:color w:val="000000"/>
          <w:sz w:val="20"/>
        </w:rPr>
        <w:t xml:space="preserve">Uniform Relocation Assistance and Real Property Acquisition Policies Act of 1970, </w:t>
      </w:r>
      <w:r>
        <w:rPr>
          <w:rFonts w:eastAsia="Calibri" w:cs="Arial"/>
          <w:color w:val="000000"/>
          <w:sz w:val="20"/>
        </w:rPr>
        <w:t xml:space="preserve">42 U.S.C. </w:t>
      </w:r>
      <w:r>
        <w:rPr>
          <w:rFonts w:cs="Arial"/>
          <w:sz w:val="20"/>
        </w:rPr>
        <w:t xml:space="preserve">§§ 4601-4655; </w:t>
      </w:r>
      <w:r>
        <w:rPr>
          <w:rFonts w:eastAsia="Calibri" w:cs="Arial"/>
          <w:color w:val="000000"/>
          <w:sz w:val="20"/>
        </w:rPr>
        <w:t>1</w:t>
      </w:r>
      <w:r w:rsidRPr="00D718EA">
        <w:rPr>
          <w:rFonts w:eastAsia="Calibri" w:cs="Arial"/>
          <w:color w:val="000000"/>
          <w:sz w:val="20"/>
        </w:rPr>
        <w:t xml:space="preserve">973 Federal Aid Highway Act, </w:t>
      </w:r>
      <w:r>
        <w:rPr>
          <w:rFonts w:eastAsia="Calibri" w:cs="Arial"/>
          <w:color w:val="000000"/>
          <w:sz w:val="20"/>
        </w:rPr>
        <w:t xml:space="preserve">23 U.S.C. </w:t>
      </w:r>
      <w:r>
        <w:rPr>
          <w:rFonts w:cs="Arial"/>
          <w:sz w:val="20"/>
        </w:rPr>
        <w:t xml:space="preserve">§ 324; </w:t>
      </w:r>
      <w:r w:rsidRPr="00D718EA">
        <w:rPr>
          <w:rFonts w:eastAsia="Calibri" w:cs="Arial"/>
          <w:color w:val="000000"/>
          <w:sz w:val="20"/>
        </w:rPr>
        <w:t xml:space="preserve">Title IX of the Education Amendments of 1972, Pub. L. No. </w:t>
      </w:r>
      <w:r>
        <w:rPr>
          <w:rFonts w:eastAsia="Calibri" w:cs="Arial"/>
          <w:color w:val="000000"/>
          <w:sz w:val="20"/>
        </w:rPr>
        <w:t>92-318</w:t>
      </w:r>
      <w:r w:rsidRPr="00D718EA">
        <w:rPr>
          <w:rFonts w:eastAsia="Calibri" w:cs="Arial"/>
          <w:color w:val="000000"/>
          <w:sz w:val="20"/>
        </w:rPr>
        <w:t xml:space="preserve">, </w:t>
      </w:r>
      <w:r>
        <w:rPr>
          <w:rFonts w:eastAsia="Calibri" w:cs="Arial"/>
          <w:color w:val="000000"/>
          <w:sz w:val="20"/>
        </w:rPr>
        <w:t xml:space="preserve">86 </w:t>
      </w:r>
      <w:r w:rsidRPr="00D718EA">
        <w:rPr>
          <w:rFonts w:eastAsia="Calibri" w:cs="Arial"/>
          <w:color w:val="000000"/>
          <w:sz w:val="20"/>
        </w:rPr>
        <w:t xml:space="preserve">Stat. </w:t>
      </w:r>
      <w:r>
        <w:rPr>
          <w:rFonts w:eastAsia="Calibri" w:cs="Arial"/>
          <w:color w:val="000000"/>
          <w:sz w:val="20"/>
        </w:rPr>
        <w:t>235; S</w:t>
      </w:r>
      <w:r w:rsidRPr="00D718EA">
        <w:rPr>
          <w:rFonts w:eastAsia="Calibri" w:cs="Arial"/>
          <w:color w:val="000000"/>
          <w:sz w:val="20"/>
        </w:rPr>
        <w:t xml:space="preserve">ection 504 of the Rehabilitation Act of 1973, 29 U.S.C. </w:t>
      </w:r>
      <w:r>
        <w:rPr>
          <w:rFonts w:cs="Arial"/>
          <w:sz w:val="20"/>
        </w:rPr>
        <w:t xml:space="preserve">§§ </w:t>
      </w:r>
      <w:r w:rsidRPr="00D718EA">
        <w:rPr>
          <w:rFonts w:eastAsia="Calibri" w:cs="Arial"/>
          <w:color w:val="000000"/>
          <w:sz w:val="20"/>
        </w:rPr>
        <w:t xml:space="preserve">701 </w:t>
      </w:r>
      <w:proofErr w:type="gramStart"/>
      <w:r w:rsidRPr="00D718EA">
        <w:rPr>
          <w:rFonts w:eastAsia="Calibri" w:cs="Arial"/>
          <w:i/>
          <w:color w:val="000000"/>
          <w:sz w:val="20"/>
        </w:rPr>
        <w:t>et</w:t>
      </w:r>
      <w:proofErr w:type="gramEnd"/>
      <w:r w:rsidRPr="00D718EA">
        <w:rPr>
          <w:rFonts w:eastAsia="Calibri" w:cs="Arial"/>
          <w:i/>
          <w:color w:val="000000"/>
          <w:sz w:val="20"/>
        </w:rPr>
        <w:t xml:space="preserve"> </w:t>
      </w:r>
      <w:proofErr w:type="spellStart"/>
      <w:r w:rsidRPr="00D718EA">
        <w:rPr>
          <w:rFonts w:eastAsia="Calibri" w:cs="Arial"/>
          <w:i/>
          <w:color w:val="000000"/>
          <w:sz w:val="20"/>
        </w:rPr>
        <w:t>seq</w:t>
      </w:r>
      <w:proofErr w:type="spellEnd"/>
      <w:r w:rsidRPr="00D718EA">
        <w:rPr>
          <w:rFonts w:eastAsia="Calibri" w:cs="Arial"/>
          <w:color w:val="000000"/>
          <w:sz w:val="20"/>
        </w:rPr>
        <w:t xml:space="preserve">; Civil Rights Restoration Act of 1987, Pub. L. No. 100-259, 102 Stat. 28; Americans with Disabilities Act of 1990, 42 U.S.C. </w:t>
      </w:r>
      <w:r>
        <w:rPr>
          <w:rFonts w:cs="Arial"/>
          <w:sz w:val="20"/>
        </w:rPr>
        <w:t xml:space="preserve">§§ 12101 </w:t>
      </w:r>
      <w:r w:rsidRPr="00117B5D">
        <w:rPr>
          <w:rFonts w:cs="Arial"/>
          <w:i/>
          <w:sz w:val="20"/>
        </w:rPr>
        <w:t>et seq</w:t>
      </w:r>
      <w:r>
        <w:rPr>
          <w:rFonts w:cs="Arial"/>
          <w:sz w:val="20"/>
        </w:rPr>
        <w:t>.</w:t>
      </w:r>
      <w:r w:rsidRPr="00D718EA">
        <w:rPr>
          <w:rStyle w:val="Strong"/>
          <w:b w:val="0"/>
        </w:rPr>
        <w:t xml:space="preserve">; </w:t>
      </w:r>
      <w:r w:rsidRPr="00D718EA">
        <w:rPr>
          <w:rFonts w:eastAsia="Calibri" w:cs="Arial"/>
          <w:color w:val="000000"/>
          <w:sz w:val="20"/>
        </w:rPr>
        <w:t xml:space="preserve">Title VIII of the Civil Rights Act 1968, </w:t>
      </w:r>
      <w:r w:rsidRPr="00D718EA">
        <w:rPr>
          <w:rFonts w:cs="Arial"/>
          <w:sz w:val="20"/>
        </w:rPr>
        <w:t>42 U.S.C. §§ 3601-3631</w:t>
      </w:r>
      <w:r w:rsidRPr="00D718EA">
        <w:rPr>
          <w:rFonts w:eastAsia="Calibri" w:cs="Arial"/>
          <w:color w:val="000000"/>
          <w:sz w:val="20"/>
        </w:rPr>
        <w:t xml:space="preserve">; Exec. Order No. 12898, 59 Fed. </w:t>
      </w:r>
      <w:proofErr w:type="gramStart"/>
      <w:r w:rsidRPr="00D718EA">
        <w:rPr>
          <w:rFonts w:eastAsia="Calibri" w:cs="Arial"/>
          <w:color w:val="000000"/>
          <w:sz w:val="20"/>
        </w:rPr>
        <w:t>Reg. 7629 (1994) (Federal Actions to Address Environmental Justice in Minority Populations and Low-Income Populations); and Exec.</w:t>
      </w:r>
      <w:proofErr w:type="gramEnd"/>
      <w:r w:rsidRPr="00D718EA">
        <w:rPr>
          <w:rFonts w:eastAsia="Calibri" w:cs="Arial"/>
          <w:color w:val="000000"/>
          <w:sz w:val="20"/>
        </w:rPr>
        <w:t xml:space="preserve"> Order No. 13166, 65 Fed. Reg. 50121 (2000) (Improving Access to Services for Persons with Limited En</w:t>
      </w:r>
      <w:bookmarkStart w:id="0" w:name="_GoBack"/>
      <w:bookmarkEnd w:id="0"/>
      <w:r w:rsidRPr="00D718EA">
        <w:rPr>
          <w:rFonts w:eastAsia="Calibri" w:cs="Arial"/>
          <w:color w:val="000000"/>
          <w:sz w:val="20"/>
        </w:rPr>
        <w:t>glish Proficiency).</w:t>
      </w:r>
    </w:p>
    <w:p w:rsidR="00BD4619" w:rsidRPr="00C57422" w:rsidRDefault="00117B5D" w:rsidP="00BD4619">
      <w:pPr>
        <w:contextualSpacing/>
        <w:rPr>
          <w:rFonts w:eastAsia="Calibri" w:cs="Arial"/>
          <w:color w:val="000000"/>
          <w:sz w:val="20"/>
        </w:rPr>
      </w:pPr>
      <w:r w:rsidRPr="00C57422">
        <w:rPr>
          <w:rFonts w:eastAsia="Calibri" w:cs="Arial"/>
          <w:color w:val="000000"/>
          <w:sz w:val="20"/>
        </w:rPr>
        <w:t xml:space="preserve"> </w:t>
      </w:r>
    </w:p>
    <w:p w:rsidR="00BD4619" w:rsidRDefault="00BD4619" w:rsidP="00BD4619">
      <w:pPr>
        <w:rPr>
          <w:rFonts w:cs="Arial"/>
          <w:sz w:val="20"/>
        </w:rPr>
      </w:pPr>
      <w:r w:rsidRPr="00CF4E1F">
        <w:rPr>
          <w:rFonts w:cs="Arial"/>
          <w:sz w:val="20"/>
        </w:rPr>
        <w:t xml:space="preserve">The </w:t>
      </w:r>
      <w:r w:rsidRPr="00117B5D">
        <w:rPr>
          <w:rFonts w:cs="Arial"/>
          <w:sz w:val="20"/>
        </w:rPr>
        <w:t>Civil Rights Restoration Act of 1987</w:t>
      </w:r>
      <w:r w:rsidR="00117B5D" w:rsidRPr="00117B5D">
        <w:rPr>
          <w:rFonts w:cs="Arial"/>
          <w:sz w:val="20"/>
        </w:rPr>
        <w:t xml:space="preserve">, Pub. L. No. 100-259, 102 Stat. </w:t>
      </w:r>
      <w:r w:rsidR="00117B5D">
        <w:rPr>
          <w:rFonts w:cs="Arial"/>
          <w:sz w:val="20"/>
        </w:rPr>
        <w:t>28</w:t>
      </w:r>
      <w:r w:rsidR="00CF4E1F" w:rsidRPr="00CF4E1F">
        <w:rPr>
          <w:rFonts w:cs="Arial"/>
          <w:sz w:val="20"/>
        </w:rPr>
        <w:t>,</w:t>
      </w:r>
      <w:r w:rsidRPr="00CF4E1F">
        <w:rPr>
          <w:rFonts w:cs="Arial"/>
          <w:sz w:val="20"/>
        </w:rPr>
        <w:t xml:space="preserve"> broadened the scope of Title VI coverage by expanding the definition of terms “programs or activities” to include all programs or activities of federal-aid recipients, </w:t>
      </w:r>
      <w:proofErr w:type="spellStart"/>
      <w:r w:rsidRPr="00CF4E1F">
        <w:rPr>
          <w:rFonts w:cs="Arial"/>
          <w:sz w:val="20"/>
        </w:rPr>
        <w:t>subrecipients</w:t>
      </w:r>
      <w:proofErr w:type="spellEnd"/>
      <w:r w:rsidRPr="00CF4E1F">
        <w:rPr>
          <w:rFonts w:cs="Arial"/>
          <w:sz w:val="20"/>
        </w:rPr>
        <w:t xml:space="preserve"> and contractors/consultants, regardless of whether such programs and activities are federally assisted</w:t>
      </w:r>
      <w:r w:rsidR="00117B5D">
        <w:rPr>
          <w:rFonts w:cs="Arial"/>
          <w:sz w:val="20"/>
        </w:rPr>
        <w:t>.</w:t>
      </w:r>
    </w:p>
    <w:p w:rsidR="00BD4619" w:rsidRPr="00C57422" w:rsidRDefault="00BD4619" w:rsidP="00BD4619">
      <w:pPr>
        <w:rPr>
          <w:rFonts w:cs="Arial"/>
          <w:sz w:val="20"/>
        </w:rPr>
      </w:pPr>
    </w:p>
    <w:p w:rsidR="00BD4619" w:rsidRPr="00C57422" w:rsidRDefault="00BD4619" w:rsidP="00BD4619">
      <w:pPr>
        <w:pStyle w:val="CM9"/>
        <w:spacing w:line="240" w:lineRule="auto"/>
        <w:ind w:right="288"/>
        <w:rPr>
          <w:rFonts w:ascii="Arial" w:hAnsi="Arial" w:cs="Arial"/>
          <w:sz w:val="20"/>
          <w:szCs w:val="20"/>
        </w:rPr>
      </w:pPr>
      <w:proofErr w:type="gramStart"/>
      <w:r w:rsidRPr="00C57422">
        <w:rPr>
          <w:rFonts w:ascii="Arial" w:hAnsi="Arial" w:cs="Arial"/>
          <w:sz w:val="20"/>
          <w:szCs w:val="20"/>
        </w:rPr>
        <w:t xml:space="preserve">Pursuant to the requirements of </w:t>
      </w:r>
      <w:r w:rsidRPr="00117B5D">
        <w:rPr>
          <w:rFonts w:ascii="Arial" w:hAnsi="Arial" w:cs="Arial"/>
          <w:sz w:val="20"/>
          <w:szCs w:val="20"/>
        </w:rPr>
        <w:t xml:space="preserve">Section 504 of the </w:t>
      </w:r>
      <w:r w:rsidR="00117B5D" w:rsidRPr="00117B5D">
        <w:rPr>
          <w:rFonts w:ascii="Arial" w:hAnsi="Arial" w:cs="Arial"/>
          <w:sz w:val="20"/>
          <w:szCs w:val="20"/>
        </w:rPr>
        <w:t>Rehabilitation Act of 1973</w:t>
      </w:r>
      <w:r w:rsidR="00117B5D">
        <w:rPr>
          <w:rFonts w:ascii="Arial" w:hAnsi="Arial" w:cs="Arial"/>
          <w:sz w:val="20"/>
          <w:szCs w:val="20"/>
        </w:rPr>
        <w:t>, Pub.</w:t>
      </w:r>
      <w:proofErr w:type="gramEnd"/>
      <w:r w:rsidR="00117B5D">
        <w:rPr>
          <w:rFonts w:ascii="Arial" w:hAnsi="Arial" w:cs="Arial"/>
          <w:sz w:val="20"/>
          <w:szCs w:val="20"/>
        </w:rPr>
        <w:t xml:space="preserve"> L. No. 93-112, 87 Stat. 355</w:t>
      </w:r>
      <w:r w:rsidRPr="00CF4E1F">
        <w:rPr>
          <w:rFonts w:ascii="Arial" w:hAnsi="Arial" w:cs="Arial"/>
          <w:sz w:val="20"/>
          <w:szCs w:val="20"/>
        </w:rPr>
        <w:t>, t</w:t>
      </w:r>
      <w:r w:rsidRPr="00C57422">
        <w:rPr>
          <w:rFonts w:ascii="Arial" w:hAnsi="Arial" w:cs="Arial"/>
          <w:sz w:val="20"/>
          <w:szCs w:val="20"/>
        </w:rPr>
        <w:t xml:space="preserve">he LPA hereby gives assurance that no qualified disabled person shall, solely by reason of disability, be excluded from participation in, be denied the benefits of or otherwise be subjected to discrimination, including discrimination in employment, under any program or activity that receives or benefits from this federal financial assistance. </w:t>
      </w:r>
    </w:p>
    <w:p w:rsidR="00BD4619" w:rsidRPr="00C57422" w:rsidRDefault="00BD4619" w:rsidP="00BD4619">
      <w:pPr>
        <w:pStyle w:val="Default"/>
        <w:rPr>
          <w:sz w:val="20"/>
          <w:szCs w:val="20"/>
        </w:rPr>
      </w:pPr>
    </w:p>
    <w:p w:rsidR="00BD4619" w:rsidRPr="00C57422" w:rsidRDefault="00BD4619" w:rsidP="00BD4619">
      <w:pPr>
        <w:contextualSpacing/>
        <w:rPr>
          <w:rFonts w:eastAsia="Calibri" w:cs="Arial"/>
          <w:color w:val="000000"/>
          <w:sz w:val="20"/>
        </w:rPr>
      </w:pPr>
      <w:r w:rsidRPr="00C57422">
        <w:rPr>
          <w:rFonts w:eastAsia="Calibri" w:cs="Arial"/>
          <w:color w:val="000000"/>
          <w:sz w:val="20"/>
        </w:rPr>
        <w:t xml:space="preserve">The LPA also assures that every effort will be made to prevent discrimination through the impacts of its programs, policies and activities on minority and low-income populations. In addition, the LPA will take reasonable steps to provide meaningful access to services for persons with </w:t>
      </w:r>
      <w:r w:rsidR="009A2A80">
        <w:rPr>
          <w:rFonts w:eastAsia="Calibri" w:cs="Arial"/>
          <w:color w:val="000000"/>
          <w:sz w:val="20"/>
        </w:rPr>
        <w:t>LEP</w:t>
      </w:r>
      <w:r w:rsidRPr="00C57422">
        <w:rPr>
          <w:rFonts w:eastAsia="Calibri" w:cs="Arial"/>
          <w:color w:val="000000"/>
          <w:sz w:val="20"/>
        </w:rPr>
        <w:t xml:space="preserve">. The LPA will, where necessary and appropriate, revise, update and incorporate nondiscrimination requirements into appropriate manuals, directives and regulations. </w:t>
      </w:r>
    </w:p>
    <w:p w:rsidR="00BD4619" w:rsidRPr="00C57422" w:rsidRDefault="00BD4619" w:rsidP="00BD4619">
      <w:pPr>
        <w:pStyle w:val="Default"/>
        <w:rPr>
          <w:sz w:val="20"/>
          <w:szCs w:val="20"/>
        </w:rPr>
      </w:pPr>
    </w:p>
    <w:p w:rsidR="00BD4619" w:rsidRPr="00C57422" w:rsidRDefault="00BD4619" w:rsidP="00BD4619">
      <w:pPr>
        <w:rPr>
          <w:rFonts w:cs="Arial"/>
          <w:sz w:val="20"/>
        </w:rPr>
      </w:pPr>
      <w:r w:rsidRPr="00C57422">
        <w:rPr>
          <w:rFonts w:cs="Arial"/>
          <w:sz w:val="20"/>
        </w:rPr>
        <w:t xml:space="preserve">In the event the LPA distributes federal-aid funds to a second-tier </w:t>
      </w:r>
      <w:proofErr w:type="spellStart"/>
      <w:r w:rsidRPr="00C57422">
        <w:rPr>
          <w:rFonts w:cs="Arial"/>
          <w:sz w:val="20"/>
        </w:rPr>
        <w:t>subrecipient</w:t>
      </w:r>
      <w:proofErr w:type="spellEnd"/>
      <w:r w:rsidRPr="00C57422">
        <w:rPr>
          <w:rFonts w:cs="Arial"/>
          <w:sz w:val="20"/>
        </w:rPr>
        <w:t>, the LPA will include Title VI language in all written agreements.</w:t>
      </w:r>
    </w:p>
    <w:p w:rsidR="00BD4619" w:rsidRDefault="00BD4619" w:rsidP="00BD4619">
      <w:pPr>
        <w:rPr>
          <w:rFonts w:cs="Arial"/>
          <w:sz w:val="20"/>
        </w:rPr>
      </w:pPr>
    </w:p>
    <w:p w:rsidR="00BD4619" w:rsidRPr="00C57422" w:rsidRDefault="00BD4619" w:rsidP="00BD4619">
      <w:pPr>
        <w:rPr>
          <w:sz w:val="20"/>
        </w:rPr>
      </w:pPr>
      <w:r w:rsidRPr="00C57422">
        <w:rPr>
          <w:rFonts w:cs="Arial"/>
          <w:sz w:val="20"/>
        </w:rPr>
        <w:t xml:space="preserve">The LPA’s </w:t>
      </w:r>
      <w:r w:rsidRPr="00137804">
        <w:rPr>
          <w:rFonts w:cs="Arial"/>
          <w:sz w:val="20"/>
          <w:highlight w:val="yellow"/>
        </w:rPr>
        <w:t>name of person/department,</w:t>
      </w:r>
      <w:r w:rsidRPr="00C57422">
        <w:rPr>
          <w:rFonts w:cs="Arial"/>
          <w:sz w:val="20"/>
        </w:rPr>
        <w:t xml:space="preserve"> is responsible for initiating and monitoring Title VI activities, preparing reports and performing other responsibilities</w:t>
      </w:r>
      <w:r>
        <w:rPr>
          <w:rFonts w:cs="Arial"/>
          <w:sz w:val="20"/>
        </w:rPr>
        <w:t>,</w:t>
      </w:r>
      <w:r w:rsidRPr="00C57422">
        <w:rPr>
          <w:rFonts w:cs="Arial"/>
          <w:sz w:val="20"/>
        </w:rPr>
        <w:t xml:space="preserve"> as required by 23 </w:t>
      </w:r>
      <w:r w:rsidRPr="00C57422">
        <w:rPr>
          <w:sz w:val="20"/>
        </w:rPr>
        <w:t>C</w:t>
      </w:r>
      <w:r w:rsidR="00117B5D">
        <w:rPr>
          <w:sz w:val="20"/>
        </w:rPr>
        <w:t>.</w:t>
      </w:r>
      <w:r w:rsidRPr="00C57422">
        <w:rPr>
          <w:sz w:val="20"/>
        </w:rPr>
        <w:t>F</w:t>
      </w:r>
      <w:r w:rsidR="00117B5D">
        <w:rPr>
          <w:sz w:val="20"/>
        </w:rPr>
        <w:t>.</w:t>
      </w:r>
      <w:r w:rsidRPr="00C57422">
        <w:rPr>
          <w:sz w:val="20"/>
        </w:rPr>
        <w:t>R</w:t>
      </w:r>
      <w:r w:rsidR="00117B5D">
        <w:rPr>
          <w:sz w:val="20"/>
        </w:rPr>
        <w:t>.</w:t>
      </w:r>
      <w:r w:rsidRPr="00C57422">
        <w:rPr>
          <w:sz w:val="20"/>
        </w:rPr>
        <w:t xml:space="preserve"> </w:t>
      </w:r>
      <w:r w:rsidR="00086B24">
        <w:rPr>
          <w:rFonts w:cs="Arial"/>
          <w:sz w:val="20"/>
        </w:rPr>
        <w:t>§</w:t>
      </w:r>
      <w:r w:rsidRPr="00C57422">
        <w:rPr>
          <w:sz w:val="20"/>
        </w:rPr>
        <w:t xml:space="preserve"> 200 and 49 C</w:t>
      </w:r>
      <w:r w:rsidR="00117B5D">
        <w:rPr>
          <w:sz w:val="20"/>
        </w:rPr>
        <w:t>.</w:t>
      </w:r>
      <w:r w:rsidRPr="00C57422">
        <w:rPr>
          <w:sz w:val="20"/>
        </w:rPr>
        <w:t>F</w:t>
      </w:r>
      <w:r w:rsidR="00117B5D">
        <w:rPr>
          <w:sz w:val="20"/>
        </w:rPr>
        <w:t>.</w:t>
      </w:r>
      <w:r w:rsidRPr="00C57422">
        <w:rPr>
          <w:sz w:val="20"/>
        </w:rPr>
        <w:t>R</w:t>
      </w:r>
      <w:r w:rsidR="00117B5D">
        <w:rPr>
          <w:sz w:val="20"/>
        </w:rPr>
        <w:t>.</w:t>
      </w:r>
      <w:r w:rsidRPr="00C57422">
        <w:rPr>
          <w:sz w:val="20"/>
        </w:rPr>
        <w:t xml:space="preserve"> </w:t>
      </w:r>
      <w:r w:rsidR="00086B24">
        <w:rPr>
          <w:rFonts w:cs="Arial"/>
          <w:sz w:val="20"/>
        </w:rPr>
        <w:t>§</w:t>
      </w:r>
      <w:r w:rsidRPr="00C57422">
        <w:rPr>
          <w:sz w:val="20"/>
        </w:rPr>
        <w:t xml:space="preserve"> 21.</w:t>
      </w:r>
    </w:p>
    <w:p w:rsidR="00BD4619" w:rsidRDefault="00BD4619" w:rsidP="00BD4619"/>
    <w:p w:rsidR="00A81DFE" w:rsidRDefault="00A81DFE" w:rsidP="00BD4619">
      <w:pPr>
        <w:rPr>
          <w:sz w:val="20"/>
        </w:rPr>
      </w:pPr>
      <w:r>
        <w:rPr>
          <w:sz w:val="20"/>
        </w:rPr>
        <w:t>__________________________________</w:t>
      </w:r>
    </w:p>
    <w:p w:rsidR="00A81DFE" w:rsidRDefault="00A81DFE" w:rsidP="00BD4619">
      <w:pPr>
        <w:rPr>
          <w:sz w:val="20"/>
        </w:rPr>
      </w:pPr>
      <w:r>
        <w:rPr>
          <w:sz w:val="20"/>
        </w:rPr>
        <w:t>Signature</w:t>
      </w:r>
    </w:p>
    <w:p w:rsidR="00A81DFE" w:rsidRDefault="00A81DFE" w:rsidP="00BD4619">
      <w:pPr>
        <w:rPr>
          <w:sz w:val="20"/>
        </w:rPr>
      </w:pPr>
    </w:p>
    <w:p w:rsidR="00A81DFE" w:rsidRDefault="00A81DFE" w:rsidP="00BD4619">
      <w:pPr>
        <w:rPr>
          <w:sz w:val="20"/>
        </w:rPr>
      </w:pPr>
      <w:r>
        <w:rPr>
          <w:sz w:val="20"/>
        </w:rPr>
        <w:t>__________________________________</w:t>
      </w:r>
    </w:p>
    <w:p w:rsidR="00A81DFE" w:rsidRDefault="00A81DFE" w:rsidP="00BD4619">
      <w:pPr>
        <w:rPr>
          <w:sz w:val="20"/>
        </w:rPr>
      </w:pPr>
      <w:r>
        <w:rPr>
          <w:sz w:val="20"/>
        </w:rPr>
        <w:t>Printed name and title</w:t>
      </w:r>
    </w:p>
    <w:p w:rsidR="00A81DFE" w:rsidRDefault="00A81DFE" w:rsidP="00BD4619">
      <w:pPr>
        <w:rPr>
          <w:sz w:val="20"/>
        </w:rPr>
      </w:pPr>
    </w:p>
    <w:p w:rsidR="00A81DFE" w:rsidRDefault="00A81DFE" w:rsidP="00BD4619">
      <w:pPr>
        <w:rPr>
          <w:sz w:val="20"/>
        </w:rPr>
      </w:pPr>
      <w:r>
        <w:rPr>
          <w:sz w:val="20"/>
        </w:rPr>
        <w:t>__________________________________</w:t>
      </w:r>
    </w:p>
    <w:p w:rsidR="00A81DFE" w:rsidRPr="00A81DFE" w:rsidRDefault="00A81DFE" w:rsidP="00BD4619">
      <w:pPr>
        <w:rPr>
          <w:sz w:val="20"/>
        </w:rPr>
      </w:pPr>
      <w:r>
        <w:rPr>
          <w:sz w:val="20"/>
        </w:rPr>
        <w:t>Date</w:t>
      </w:r>
    </w:p>
    <w:p w:rsidR="0030644D" w:rsidRPr="00A81DFE" w:rsidRDefault="0030644D" w:rsidP="00BD4619">
      <w:pPr>
        <w:rPr>
          <w:sz w:val="20"/>
        </w:rPr>
      </w:pPr>
    </w:p>
    <w:sectPr w:rsidR="0030644D" w:rsidRPr="00A81DFE" w:rsidSect="00AB4660">
      <w:footerReference w:type="even" r:id="rId9"/>
      <w:footerReference w:type="default" r:id="rId10"/>
      <w:pgSz w:w="12240" w:h="15840" w:code="1"/>
      <w:pgMar w:top="1080" w:right="1080" w:bottom="1080" w:left="108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A14" w:rsidRDefault="00496A14">
      <w:r>
        <w:separator/>
      </w:r>
    </w:p>
  </w:endnote>
  <w:endnote w:type="continuationSeparator" w:id="0">
    <w:p w:rsidR="00496A14" w:rsidRDefault="00496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6B" w:rsidRDefault="002D6A5C">
    <w:pPr>
      <w:pStyle w:val="Footer"/>
      <w:framePr w:wrap="around" w:vAnchor="text" w:hAnchor="margin" w:xAlign="right" w:y="1"/>
      <w:rPr>
        <w:rStyle w:val="PageNumber"/>
      </w:rPr>
    </w:pPr>
    <w:r>
      <w:rPr>
        <w:rStyle w:val="PageNumber"/>
      </w:rPr>
      <w:fldChar w:fldCharType="begin"/>
    </w:r>
    <w:r w:rsidR="00A26B6B">
      <w:rPr>
        <w:rStyle w:val="PageNumber"/>
      </w:rPr>
      <w:instrText xml:space="preserve">PAGE  </w:instrText>
    </w:r>
    <w:r>
      <w:rPr>
        <w:rStyle w:val="PageNumber"/>
      </w:rPr>
      <w:fldChar w:fldCharType="end"/>
    </w:r>
  </w:p>
  <w:p w:rsidR="00A26B6B" w:rsidRDefault="00A26B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6B" w:rsidRPr="00A511B3" w:rsidRDefault="00A26B6B" w:rsidP="00F97BAD">
    <w:pPr>
      <w:pStyle w:val="Footer"/>
      <w:spacing w:after="100" w:afterAutospacing="1"/>
      <w:jc w:val="both"/>
      <w:rPr>
        <w:sz w:val="16"/>
        <w:szCs w:val="16"/>
      </w:rPr>
    </w:pPr>
    <w:r w:rsidRPr="00A511B3">
      <w:rPr>
        <w:sz w:val="16"/>
        <w:szCs w:val="16"/>
      </w:rPr>
      <w:t>Title VI Non-Discrimination Agreement</w:t>
    </w:r>
    <w:r>
      <w:rPr>
        <w:sz w:val="16"/>
        <w:szCs w:val="16"/>
      </w:rPr>
      <w:t xml:space="preserve"> (07-12)</w:t>
    </w:r>
    <w:r>
      <w:rPr>
        <w:sz w:val="16"/>
        <w:szCs w:val="16"/>
      </w:rPr>
      <w:tab/>
    </w:r>
    <w:r>
      <w:rPr>
        <w:sz w:val="16"/>
        <w:szCs w:val="16"/>
      </w:rPr>
      <w:tab/>
    </w:r>
    <w:r>
      <w:rPr>
        <w:sz w:val="16"/>
        <w:szCs w:val="16"/>
      </w:rPr>
      <w:tab/>
    </w:r>
    <w:r w:rsidR="002D6A5C" w:rsidRPr="00A511B3">
      <w:rPr>
        <w:rStyle w:val="PageNumber"/>
        <w:b/>
        <w:sz w:val="16"/>
        <w:szCs w:val="16"/>
      </w:rPr>
      <w:fldChar w:fldCharType="begin"/>
    </w:r>
    <w:r w:rsidRPr="00A511B3">
      <w:rPr>
        <w:rStyle w:val="PageNumber"/>
        <w:b/>
        <w:sz w:val="16"/>
        <w:szCs w:val="16"/>
      </w:rPr>
      <w:instrText xml:space="preserve"> PAGE </w:instrText>
    </w:r>
    <w:r w:rsidR="002D6A5C" w:rsidRPr="00A511B3">
      <w:rPr>
        <w:rStyle w:val="PageNumber"/>
        <w:b/>
        <w:sz w:val="16"/>
        <w:szCs w:val="16"/>
      </w:rPr>
      <w:fldChar w:fldCharType="separate"/>
    </w:r>
    <w:r w:rsidR="000478B7">
      <w:rPr>
        <w:rStyle w:val="PageNumber"/>
        <w:b/>
        <w:noProof/>
        <w:sz w:val="16"/>
        <w:szCs w:val="16"/>
      </w:rPr>
      <w:t>1</w:t>
    </w:r>
    <w:r w:rsidR="002D6A5C" w:rsidRPr="00A511B3">
      <w:rPr>
        <w:rStyle w:val="PageNumber"/>
        <w:b/>
        <w:sz w:val="16"/>
        <w:szCs w:val="16"/>
      </w:rPr>
      <w:fldChar w:fldCharType="end"/>
    </w:r>
    <w:r w:rsidRPr="00A511B3">
      <w:rPr>
        <w:rStyle w:val="PageNumber"/>
        <w:sz w:val="16"/>
        <w:szCs w:val="16"/>
      </w:rPr>
      <w:t>/</w:t>
    </w:r>
    <w:fldSimple w:instr=" NUMPAGES  \* Arabic  \* MERGEFORMAT ">
      <w:r w:rsidR="000478B7" w:rsidRPr="000478B7">
        <w:rPr>
          <w:rStyle w:val="PageNumber"/>
          <w:noProof/>
          <w:sz w:val="16"/>
          <w:szCs w:val="16"/>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A14" w:rsidRDefault="00496A14">
      <w:r>
        <w:separator/>
      </w:r>
    </w:p>
  </w:footnote>
  <w:footnote w:type="continuationSeparator" w:id="0">
    <w:p w:rsidR="00496A14" w:rsidRDefault="00496A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4D5"/>
    <w:multiLevelType w:val="hybridMultilevel"/>
    <w:tmpl w:val="C3E84966"/>
    <w:lvl w:ilvl="0" w:tplc="5334559A">
      <w:start w:val="1"/>
      <w:numFmt w:val="upperRoman"/>
      <w:lvlText w:val="%1."/>
      <w:lvlJc w:val="righ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970FF"/>
    <w:multiLevelType w:val="singleLevel"/>
    <w:tmpl w:val="0409000F"/>
    <w:lvl w:ilvl="0">
      <w:start w:val="1"/>
      <w:numFmt w:val="decimal"/>
      <w:lvlText w:val="%1."/>
      <w:lvlJc w:val="left"/>
      <w:pPr>
        <w:ind w:left="720" w:hanging="360"/>
      </w:pPr>
    </w:lvl>
  </w:abstractNum>
  <w:abstractNum w:abstractNumId="2">
    <w:nsid w:val="17B54154"/>
    <w:multiLevelType w:val="hybridMultilevel"/>
    <w:tmpl w:val="D8082EBA"/>
    <w:lvl w:ilvl="0" w:tplc="D91238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856D30"/>
    <w:multiLevelType w:val="hybridMultilevel"/>
    <w:tmpl w:val="11044C46"/>
    <w:lvl w:ilvl="0" w:tplc="FA0069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33B28C8"/>
    <w:multiLevelType w:val="singleLevel"/>
    <w:tmpl w:val="0CC2C1E8"/>
    <w:lvl w:ilvl="0">
      <w:start w:val="1"/>
      <w:numFmt w:val="lowerLetter"/>
      <w:lvlText w:val="%1)"/>
      <w:legacy w:legacy="1" w:legacySpace="0" w:legacyIndent="360"/>
      <w:lvlJc w:val="left"/>
      <w:pPr>
        <w:ind w:left="1080" w:hanging="360"/>
      </w:pPr>
    </w:lvl>
  </w:abstractNum>
  <w:abstractNum w:abstractNumId="5">
    <w:nsid w:val="33737C33"/>
    <w:multiLevelType w:val="hybridMultilevel"/>
    <w:tmpl w:val="38B62106"/>
    <w:lvl w:ilvl="0" w:tplc="AAB0AE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0A70214"/>
    <w:multiLevelType w:val="singleLevel"/>
    <w:tmpl w:val="E134067E"/>
    <w:lvl w:ilvl="0">
      <w:start w:val="3"/>
      <w:numFmt w:val="decimal"/>
      <w:lvlText w:val="%1."/>
      <w:legacy w:legacy="1" w:legacySpace="0" w:legacyIndent="360"/>
      <w:lvlJc w:val="left"/>
      <w:pPr>
        <w:ind w:left="360" w:hanging="360"/>
      </w:pPr>
    </w:lvl>
  </w:abstractNum>
  <w:abstractNum w:abstractNumId="7">
    <w:nsid w:val="51073DDB"/>
    <w:multiLevelType w:val="hybridMultilevel"/>
    <w:tmpl w:val="A8D0E68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7D329B"/>
    <w:multiLevelType w:val="hybridMultilevel"/>
    <w:tmpl w:val="F0127982"/>
    <w:lvl w:ilvl="0" w:tplc="F8D801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AD27F38"/>
    <w:multiLevelType w:val="hybridMultilevel"/>
    <w:tmpl w:val="1B40B636"/>
    <w:lvl w:ilvl="0" w:tplc="0E368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38E12F9"/>
    <w:multiLevelType w:val="singleLevel"/>
    <w:tmpl w:val="0CC2C1E8"/>
    <w:lvl w:ilvl="0">
      <w:start w:val="1"/>
      <w:numFmt w:val="lowerLetter"/>
      <w:lvlText w:val="%1)"/>
      <w:legacy w:legacy="1" w:legacySpace="0" w:legacyIndent="360"/>
      <w:lvlJc w:val="left"/>
      <w:pPr>
        <w:ind w:left="360" w:hanging="360"/>
      </w:pPr>
    </w:lvl>
  </w:abstractNum>
  <w:abstractNum w:abstractNumId="11">
    <w:nsid w:val="798A06B0"/>
    <w:multiLevelType w:val="hybridMultilevel"/>
    <w:tmpl w:val="90022A9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A0C704A"/>
    <w:multiLevelType w:val="singleLevel"/>
    <w:tmpl w:val="DBC83E6E"/>
    <w:lvl w:ilvl="0">
      <w:start w:val="5"/>
      <w:numFmt w:val="upperRoman"/>
      <w:lvlText w:val="%1."/>
      <w:lvlJc w:val="right"/>
      <w:pPr>
        <w:ind w:left="360" w:hanging="360"/>
      </w:pPr>
      <w:rPr>
        <w:rFonts w:hint="default"/>
      </w:rPr>
    </w:lvl>
  </w:abstractNum>
  <w:abstractNum w:abstractNumId="13">
    <w:nsid w:val="7C3F4791"/>
    <w:multiLevelType w:val="hybridMultilevel"/>
    <w:tmpl w:val="2B466C6E"/>
    <w:lvl w:ilvl="0" w:tplc="0422F8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4"/>
  </w:num>
  <w:num w:numId="4">
    <w:abstractNumId w:val="10"/>
  </w:num>
  <w:num w:numId="5">
    <w:abstractNumId w:val="0"/>
  </w:num>
  <w:num w:numId="6">
    <w:abstractNumId w:val="12"/>
  </w:num>
  <w:num w:numId="7">
    <w:abstractNumId w:val="11"/>
  </w:num>
  <w:num w:numId="8">
    <w:abstractNumId w:val="7"/>
  </w:num>
  <w:num w:numId="9">
    <w:abstractNumId w:val="3"/>
  </w:num>
  <w:num w:numId="10">
    <w:abstractNumId w:val="13"/>
  </w:num>
  <w:num w:numId="11">
    <w:abstractNumId w:val="9"/>
  </w:num>
  <w:num w:numId="12">
    <w:abstractNumId w:val="2"/>
  </w:num>
  <w:num w:numId="13">
    <w:abstractNumId w:val="5"/>
  </w:num>
  <w:num w:numId="14">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trackRevisions/>
  <w:doNotTrackMoves/>
  <w:doNotTrackFormatting/>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
  <w:rsids>
    <w:rsidRoot w:val="003A7B8C"/>
    <w:rsid w:val="00012186"/>
    <w:rsid w:val="00012F31"/>
    <w:rsid w:val="00021406"/>
    <w:rsid w:val="00027E8D"/>
    <w:rsid w:val="00035916"/>
    <w:rsid w:val="000478B7"/>
    <w:rsid w:val="00061A5D"/>
    <w:rsid w:val="0006257D"/>
    <w:rsid w:val="00064A03"/>
    <w:rsid w:val="000661F9"/>
    <w:rsid w:val="00076E0D"/>
    <w:rsid w:val="000770A7"/>
    <w:rsid w:val="00086473"/>
    <w:rsid w:val="00086B24"/>
    <w:rsid w:val="00095A8D"/>
    <w:rsid w:val="00096589"/>
    <w:rsid w:val="000A797A"/>
    <w:rsid w:val="000F5D98"/>
    <w:rsid w:val="000F636F"/>
    <w:rsid w:val="00117B5D"/>
    <w:rsid w:val="00130FBB"/>
    <w:rsid w:val="00137804"/>
    <w:rsid w:val="00161743"/>
    <w:rsid w:val="00163F05"/>
    <w:rsid w:val="0018334C"/>
    <w:rsid w:val="001B7E93"/>
    <w:rsid w:val="001C09F3"/>
    <w:rsid w:val="001C174D"/>
    <w:rsid w:val="001D4B78"/>
    <w:rsid w:val="001E0EFA"/>
    <w:rsid w:val="001F5B1A"/>
    <w:rsid w:val="00204A6F"/>
    <w:rsid w:val="00230C1E"/>
    <w:rsid w:val="00233442"/>
    <w:rsid w:val="00240806"/>
    <w:rsid w:val="002564DB"/>
    <w:rsid w:val="002575FF"/>
    <w:rsid w:val="00262098"/>
    <w:rsid w:val="00281009"/>
    <w:rsid w:val="00281893"/>
    <w:rsid w:val="00290871"/>
    <w:rsid w:val="0029348A"/>
    <w:rsid w:val="00294195"/>
    <w:rsid w:val="00297618"/>
    <w:rsid w:val="002A489E"/>
    <w:rsid w:val="002B680A"/>
    <w:rsid w:val="002C7BF9"/>
    <w:rsid w:val="002D2616"/>
    <w:rsid w:val="002D6A5C"/>
    <w:rsid w:val="002F0E89"/>
    <w:rsid w:val="002F1728"/>
    <w:rsid w:val="002F5FB7"/>
    <w:rsid w:val="0030644D"/>
    <w:rsid w:val="003071F3"/>
    <w:rsid w:val="003109A0"/>
    <w:rsid w:val="00334CFD"/>
    <w:rsid w:val="00337DE7"/>
    <w:rsid w:val="00351930"/>
    <w:rsid w:val="003806E3"/>
    <w:rsid w:val="0038794A"/>
    <w:rsid w:val="003968E2"/>
    <w:rsid w:val="003A7B8C"/>
    <w:rsid w:val="003B7A39"/>
    <w:rsid w:val="003C0894"/>
    <w:rsid w:val="003E6084"/>
    <w:rsid w:val="003F1AE0"/>
    <w:rsid w:val="00413A83"/>
    <w:rsid w:val="004203C8"/>
    <w:rsid w:val="00431AFF"/>
    <w:rsid w:val="00441567"/>
    <w:rsid w:val="004522C7"/>
    <w:rsid w:val="00461AF7"/>
    <w:rsid w:val="00470051"/>
    <w:rsid w:val="00471016"/>
    <w:rsid w:val="004824CB"/>
    <w:rsid w:val="00483675"/>
    <w:rsid w:val="00496A14"/>
    <w:rsid w:val="00497D69"/>
    <w:rsid w:val="004C407D"/>
    <w:rsid w:val="004D74FC"/>
    <w:rsid w:val="004F6ABC"/>
    <w:rsid w:val="00511DDE"/>
    <w:rsid w:val="005345FC"/>
    <w:rsid w:val="0055781A"/>
    <w:rsid w:val="00590DF8"/>
    <w:rsid w:val="005B1D75"/>
    <w:rsid w:val="005B5054"/>
    <w:rsid w:val="005B7246"/>
    <w:rsid w:val="005C55B4"/>
    <w:rsid w:val="005C6E40"/>
    <w:rsid w:val="005D097C"/>
    <w:rsid w:val="005E0CC0"/>
    <w:rsid w:val="005F0CB2"/>
    <w:rsid w:val="005F19B8"/>
    <w:rsid w:val="00602F1D"/>
    <w:rsid w:val="00614441"/>
    <w:rsid w:val="00626A92"/>
    <w:rsid w:val="00647252"/>
    <w:rsid w:val="00647747"/>
    <w:rsid w:val="00654058"/>
    <w:rsid w:val="00662735"/>
    <w:rsid w:val="00676819"/>
    <w:rsid w:val="00677613"/>
    <w:rsid w:val="006847C0"/>
    <w:rsid w:val="0069316F"/>
    <w:rsid w:val="00693CEB"/>
    <w:rsid w:val="006A61D2"/>
    <w:rsid w:val="006B19F4"/>
    <w:rsid w:val="006D7BD3"/>
    <w:rsid w:val="006E2624"/>
    <w:rsid w:val="00704A2E"/>
    <w:rsid w:val="007221EF"/>
    <w:rsid w:val="00735982"/>
    <w:rsid w:val="00742DD3"/>
    <w:rsid w:val="00745975"/>
    <w:rsid w:val="00766DB0"/>
    <w:rsid w:val="007943FD"/>
    <w:rsid w:val="007D2B7D"/>
    <w:rsid w:val="007D7426"/>
    <w:rsid w:val="007E5FA6"/>
    <w:rsid w:val="007F436C"/>
    <w:rsid w:val="007F4CA2"/>
    <w:rsid w:val="00812B98"/>
    <w:rsid w:val="00813664"/>
    <w:rsid w:val="00854D2D"/>
    <w:rsid w:val="00862781"/>
    <w:rsid w:val="008638C2"/>
    <w:rsid w:val="0086450F"/>
    <w:rsid w:val="008727CF"/>
    <w:rsid w:val="00876988"/>
    <w:rsid w:val="008A25CF"/>
    <w:rsid w:val="008A5F2F"/>
    <w:rsid w:val="008C1C8F"/>
    <w:rsid w:val="008C640D"/>
    <w:rsid w:val="008D2F6D"/>
    <w:rsid w:val="008F2DA9"/>
    <w:rsid w:val="00915F69"/>
    <w:rsid w:val="009167E2"/>
    <w:rsid w:val="009244A6"/>
    <w:rsid w:val="009547A5"/>
    <w:rsid w:val="009858F5"/>
    <w:rsid w:val="009A2A80"/>
    <w:rsid w:val="009A396F"/>
    <w:rsid w:val="009D2AF7"/>
    <w:rsid w:val="00A135F1"/>
    <w:rsid w:val="00A13AEA"/>
    <w:rsid w:val="00A1618E"/>
    <w:rsid w:val="00A16881"/>
    <w:rsid w:val="00A26B6B"/>
    <w:rsid w:val="00A3794F"/>
    <w:rsid w:val="00A42C5E"/>
    <w:rsid w:val="00A511B3"/>
    <w:rsid w:val="00A51303"/>
    <w:rsid w:val="00A55AFC"/>
    <w:rsid w:val="00A56BF9"/>
    <w:rsid w:val="00A56C9A"/>
    <w:rsid w:val="00A63969"/>
    <w:rsid w:val="00A76863"/>
    <w:rsid w:val="00A81DFE"/>
    <w:rsid w:val="00A91F8C"/>
    <w:rsid w:val="00A97AC4"/>
    <w:rsid w:val="00AA2427"/>
    <w:rsid w:val="00AA3A69"/>
    <w:rsid w:val="00AB0C9A"/>
    <w:rsid w:val="00AB29AA"/>
    <w:rsid w:val="00AB4660"/>
    <w:rsid w:val="00AC57A7"/>
    <w:rsid w:val="00AD0C3D"/>
    <w:rsid w:val="00AD4F9F"/>
    <w:rsid w:val="00AE46B2"/>
    <w:rsid w:val="00AF23AC"/>
    <w:rsid w:val="00AF4256"/>
    <w:rsid w:val="00AF4DAA"/>
    <w:rsid w:val="00B00A70"/>
    <w:rsid w:val="00B1132C"/>
    <w:rsid w:val="00B23419"/>
    <w:rsid w:val="00B35410"/>
    <w:rsid w:val="00B37036"/>
    <w:rsid w:val="00B42053"/>
    <w:rsid w:val="00B64F7D"/>
    <w:rsid w:val="00B65FBA"/>
    <w:rsid w:val="00B74233"/>
    <w:rsid w:val="00B80916"/>
    <w:rsid w:val="00B85CFD"/>
    <w:rsid w:val="00B9444C"/>
    <w:rsid w:val="00B9594A"/>
    <w:rsid w:val="00B9725B"/>
    <w:rsid w:val="00BA7DCA"/>
    <w:rsid w:val="00BB1924"/>
    <w:rsid w:val="00BB3C12"/>
    <w:rsid w:val="00BB5B9F"/>
    <w:rsid w:val="00BC61E4"/>
    <w:rsid w:val="00BD18B9"/>
    <w:rsid w:val="00BD4619"/>
    <w:rsid w:val="00BE1EEE"/>
    <w:rsid w:val="00BE59CE"/>
    <w:rsid w:val="00BF0782"/>
    <w:rsid w:val="00C16CE8"/>
    <w:rsid w:val="00C57422"/>
    <w:rsid w:val="00C76942"/>
    <w:rsid w:val="00C90636"/>
    <w:rsid w:val="00CA59E5"/>
    <w:rsid w:val="00CB07A4"/>
    <w:rsid w:val="00CB0D6A"/>
    <w:rsid w:val="00CC6DBE"/>
    <w:rsid w:val="00CF0FDF"/>
    <w:rsid w:val="00CF4E1F"/>
    <w:rsid w:val="00CF7F2A"/>
    <w:rsid w:val="00D10317"/>
    <w:rsid w:val="00D23CAE"/>
    <w:rsid w:val="00D4187D"/>
    <w:rsid w:val="00D46482"/>
    <w:rsid w:val="00D570E6"/>
    <w:rsid w:val="00D6265D"/>
    <w:rsid w:val="00D67674"/>
    <w:rsid w:val="00D7261E"/>
    <w:rsid w:val="00D869ED"/>
    <w:rsid w:val="00DC7DA0"/>
    <w:rsid w:val="00DD0F2B"/>
    <w:rsid w:val="00DD45A7"/>
    <w:rsid w:val="00DE36CA"/>
    <w:rsid w:val="00DF02A0"/>
    <w:rsid w:val="00DF505E"/>
    <w:rsid w:val="00DF6E3C"/>
    <w:rsid w:val="00E053B2"/>
    <w:rsid w:val="00E1302E"/>
    <w:rsid w:val="00E1431F"/>
    <w:rsid w:val="00E256C7"/>
    <w:rsid w:val="00E26473"/>
    <w:rsid w:val="00E35C7B"/>
    <w:rsid w:val="00E40554"/>
    <w:rsid w:val="00E459F1"/>
    <w:rsid w:val="00E5389C"/>
    <w:rsid w:val="00E55532"/>
    <w:rsid w:val="00E60511"/>
    <w:rsid w:val="00E63B08"/>
    <w:rsid w:val="00E66E5B"/>
    <w:rsid w:val="00E8074D"/>
    <w:rsid w:val="00E82B12"/>
    <w:rsid w:val="00E86410"/>
    <w:rsid w:val="00E937A2"/>
    <w:rsid w:val="00E966B0"/>
    <w:rsid w:val="00E97105"/>
    <w:rsid w:val="00EB207C"/>
    <w:rsid w:val="00EC2DB7"/>
    <w:rsid w:val="00EC7636"/>
    <w:rsid w:val="00EF7A61"/>
    <w:rsid w:val="00F01082"/>
    <w:rsid w:val="00F041D2"/>
    <w:rsid w:val="00F047CA"/>
    <w:rsid w:val="00F139ED"/>
    <w:rsid w:val="00F300A7"/>
    <w:rsid w:val="00F36D9A"/>
    <w:rsid w:val="00F44359"/>
    <w:rsid w:val="00F62405"/>
    <w:rsid w:val="00F62EE7"/>
    <w:rsid w:val="00F65FA9"/>
    <w:rsid w:val="00F82FC5"/>
    <w:rsid w:val="00F94D5C"/>
    <w:rsid w:val="00F97BAD"/>
    <w:rsid w:val="00FA542D"/>
    <w:rsid w:val="00FC5E3E"/>
    <w:rsid w:val="00FE027F"/>
    <w:rsid w:val="00FF1230"/>
    <w:rsid w:val="00FF6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5F1"/>
    <w:pPr>
      <w:overflowPunct w:val="0"/>
      <w:autoSpaceDE w:val="0"/>
      <w:autoSpaceDN w:val="0"/>
      <w:adjustRightInd w:val="0"/>
      <w:textAlignment w:val="baseline"/>
    </w:pPr>
    <w:rPr>
      <w:rFonts w:ascii="Arial" w:hAnsi="Arial"/>
      <w:sz w:val="24"/>
    </w:rPr>
  </w:style>
  <w:style w:type="paragraph" w:styleId="Heading3">
    <w:name w:val="heading 3"/>
    <w:basedOn w:val="Normal"/>
    <w:next w:val="Normal"/>
    <w:link w:val="Heading3Char"/>
    <w:qFormat/>
    <w:rsid w:val="00DF02A0"/>
    <w:pPr>
      <w:keepNext/>
      <w:widowControl w:val="0"/>
      <w:overflowPunct/>
      <w:adjustRightInd/>
      <w:textAlignment w:val="auto"/>
      <w:outlineLvl w:val="2"/>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37A2"/>
    <w:pPr>
      <w:tabs>
        <w:tab w:val="center" w:pos="4320"/>
        <w:tab w:val="right" w:pos="8640"/>
      </w:tabs>
    </w:pPr>
  </w:style>
  <w:style w:type="paragraph" w:styleId="Footer">
    <w:name w:val="footer"/>
    <w:basedOn w:val="Normal"/>
    <w:rsid w:val="00E937A2"/>
    <w:pPr>
      <w:tabs>
        <w:tab w:val="center" w:pos="4320"/>
        <w:tab w:val="right" w:pos="8640"/>
      </w:tabs>
    </w:pPr>
  </w:style>
  <w:style w:type="character" w:styleId="PageNumber">
    <w:name w:val="page number"/>
    <w:basedOn w:val="DefaultParagraphFont"/>
    <w:rsid w:val="00E937A2"/>
  </w:style>
  <w:style w:type="paragraph" w:styleId="FootnoteText">
    <w:name w:val="footnote text"/>
    <w:basedOn w:val="Normal"/>
    <w:link w:val="FootnoteTextChar"/>
    <w:uiPriority w:val="99"/>
    <w:semiHidden/>
    <w:rsid w:val="00E937A2"/>
    <w:rPr>
      <w:sz w:val="20"/>
    </w:rPr>
  </w:style>
  <w:style w:type="character" w:styleId="FootnoteReference">
    <w:name w:val="footnote reference"/>
    <w:basedOn w:val="DefaultParagraphFont"/>
    <w:uiPriority w:val="99"/>
    <w:semiHidden/>
    <w:rsid w:val="00E937A2"/>
    <w:rPr>
      <w:vertAlign w:val="superscript"/>
    </w:rPr>
  </w:style>
  <w:style w:type="paragraph" w:styleId="BodyTextIndent">
    <w:name w:val="Body Text Indent"/>
    <w:basedOn w:val="Normal"/>
    <w:rsid w:val="00E937A2"/>
    <w:pPr>
      <w:spacing w:before="120" w:after="120"/>
      <w:ind w:left="360"/>
      <w:jc w:val="both"/>
    </w:pPr>
    <w:rPr>
      <w:b/>
      <w:i/>
    </w:rPr>
  </w:style>
  <w:style w:type="paragraph" w:customStyle="1" w:styleId="Default">
    <w:name w:val="Default"/>
    <w:rsid w:val="00281009"/>
    <w:pPr>
      <w:widowControl w:val="0"/>
      <w:autoSpaceDE w:val="0"/>
      <w:autoSpaceDN w:val="0"/>
      <w:adjustRightInd w:val="0"/>
    </w:pPr>
    <w:rPr>
      <w:rFonts w:ascii="Times New Roman PSMT" w:hAnsi="Times New Roman PSMT"/>
      <w:color w:val="000000"/>
      <w:sz w:val="24"/>
      <w:szCs w:val="24"/>
    </w:rPr>
  </w:style>
  <w:style w:type="paragraph" w:customStyle="1" w:styleId="CM12">
    <w:name w:val="CM12"/>
    <w:basedOn w:val="Default"/>
    <w:next w:val="Default"/>
    <w:rsid w:val="00281009"/>
    <w:pPr>
      <w:spacing w:after="303"/>
    </w:pPr>
    <w:rPr>
      <w:color w:val="auto"/>
    </w:rPr>
  </w:style>
  <w:style w:type="paragraph" w:customStyle="1" w:styleId="CM2">
    <w:name w:val="CM2"/>
    <w:basedOn w:val="Default"/>
    <w:next w:val="Default"/>
    <w:rsid w:val="00281009"/>
    <w:rPr>
      <w:color w:val="auto"/>
    </w:rPr>
  </w:style>
  <w:style w:type="paragraph" w:customStyle="1" w:styleId="CM9">
    <w:name w:val="CM9"/>
    <w:basedOn w:val="Default"/>
    <w:next w:val="Default"/>
    <w:rsid w:val="00064A03"/>
    <w:pPr>
      <w:spacing w:line="300" w:lineRule="atLeast"/>
    </w:pPr>
    <w:rPr>
      <w:color w:val="auto"/>
    </w:rPr>
  </w:style>
  <w:style w:type="character" w:customStyle="1" w:styleId="Heading3Char">
    <w:name w:val="Heading 3 Char"/>
    <w:basedOn w:val="DefaultParagraphFont"/>
    <w:link w:val="Heading3"/>
    <w:rsid w:val="00DF02A0"/>
    <w:rPr>
      <w:rFonts w:ascii="Arial" w:hAnsi="Arial" w:cs="Arial"/>
      <w:b/>
      <w:bCs/>
      <w:sz w:val="24"/>
      <w:szCs w:val="24"/>
    </w:rPr>
  </w:style>
  <w:style w:type="paragraph" w:styleId="ListParagraph">
    <w:name w:val="List Paragraph"/>
    <w:basedOn w:val="Normal"/>
    <w:uiPriority w:val="34"/>
    <w:qFormat/>
    <w:rsid w:val="00461AF7"/>
    <w:pPr>
      <w:ind w:left="720"/>
    </w:pPr>
  </w:style>
  <w:style w:type="paragraph" w:styleId="BodyText3">
    <w:name w:val="Body Text 3"/>
    <w:basedOn w:val="Normal"/>
    <w:link w:val="BodyText3Char"/>
    <w:rsid w:val="00461AF7"/>
    <w:pPr>
      <w:spacing w:after="120"/>
    </w:pPr>
    <w:rPr>
      <w:sz w:val="16"/>
      <w:szCs w:val="16"/>
    </w:rPr>
  </w:style>
  <w:style w:type="character" w:customStyle="1" w:styleId="BodyText3Char">
    <w:name w:val="Body Text 3 Char"/>
    <w:basedOn w:val="DefaultParagraphFont"/>
    <w:link w:val="BodyText3"/>
    <w:rsid w:val="00461AF7"/>
    <w:rPr>
      <w:rFonts w:ascii="Arial" w:hAnsi="Arial"/>
      <w:sz w:val="16"/>
      <w:szCs w:val="16"/>
    </w:rPr>
  </w:style>
  <w:style w:type="character" w:styleId="CommentReference">
    <w:name w:val="annotation reference"/>
    <w:basedOn w:val="DefaultParagraphFont"/>
    <w:rsid w:val="00D6265D"/>
    <w:rPr>
      <w:sz w:val="16"/>
      <w:szCs w:val="16"/>
    </w:rPr>
  </w:style>
  <w:style w:type="paragraph" w:styleId="CommentText">
    <w:name w:val="annotation text"/>
    <w:basedOn w:val="Normal"/>
    <w:link w:val="CommentTextChar"/>
    <w:rsid w:val="00D6265D"/>
    <w:rPr>
      <w:sz w:val="20"/>
    </w:rPr>
  </w:style>
  <w:style w:type="character" w:customStyle="1" w:styleId="CommentTextChar">
    <w:name w:val="Comment Text Char"/>
    <w:basedOn w:val="DefaultParagraphFont"/>
    <w:link w:val="CommentText"/>
    <w:rsid w:val="00D6265D"/>
    <w:rPr>
      <w:rFonts w:ascii="Arial" w:hAnsi="Arial"/>
    </w:rPr>
  </w:style>
  <w:style w:type="paragraph" w:styleId="CommentSubject">
    <w:name w:val="annotation subject"/>
    <w:basedOn w:val="CommentText"/>
    <w:next w:val="CommentText"/>
    <w:link w:val="CommentSubjectChar"/>
    <w:rsid w:val="00D6265D"/>
    <w:rPr>
      <w:b/>
      <w:bCs/>
    </w:rPr>
  </w:style>
  <w:style w:type="character" w:customStyle="1" w:styleId="CommentSubjectChar">
    <w:name w:val="Comment Subject Char"/>
    <w:basedOn w:val="CommentTextChar"/>
    <w:link w:val="CommentSubject"/>
    <w:rsid w:val="00D6265D"/>
    <w:rPr>
      <w:rFonts w:ascii="Arial" w:hAnsi="Arial"/>
      <w:b/>
      <w:bCs/>
    </w:rPr>
  </w:style>
  <w:style w:type="paragraph" w:styleId="BalloonText">
    <w:name w:val="Balloon Text"/>
    <w:basedOn w:val="Normal"/>
    <w:link w:val="BalloonTextChar"/>
    <w:rsid w:val="00D6265D"/>
    <w:rPr>
      <w:rFonts w:ascii="Tahoma" w:hAnsi="Tahoma" w:cs="Tahoma"/>
      <w:sz w:val="16"/>
      <w:szCs w:val="16"/>
    </w:rPr>
  </w:style>
  <w:style w:type="character" w:customStyle="1" w:styleId="BalloonTextChar">
    <w:name w:val="Balloon Text Char"/>
    <w:basedOn w:val="DefaultParagraphFont"/>
    <w:link w:val="BalloonText"/>
    <w:rsid w:val="00D6265D"/>
    <w:rPr>
      <w:rFonts w:ascii="Tahoma" w:hAnsi="Tahoma" w:cs="Tahoma"/>
      <w:sz w:val="16"/>
      <w:szCs w:val="16"/>
    </w:rPr>
  </w:style>
  <w:style w:type="character" w:customStyle="1" w:styleId="FootnoteTextChar">
    <w:name w:val="Footnote Text Char"/>
    <w:basedOn w:val="DefaultParagraphFont"/>
    <w:link w:val="FootnoteText"/>
    <w:uiPriority w:val="99"/>
    <w:semiHidden/>
    <w:rsid w:val="00A16881"/>
    <w:rPr>
      <w:rFonts w:ascii="Arial" w:hAnsi="Arial"/>
    </w:rPr>
  </w:style>
  <w:style w:type="paragraph" w:styleId="DocumentMap">
    <w:name w:val="Document Map"/>
    <w:basedOn w:val="Normal"/>
    <w:link w:val="DocumentMapChar"/>
    <w:rsid w:val="00A56BF9"/>
    <w:rPr>
      <w:rFonts w:ascii="Tahoma" w:hAnsi="Tahoma" w:cs="Tahoma"/>
      <w:sz w:val="16"/>
      <w:szCs w:val="16"/>
    </w:rPr>
  </w:style>
  <w:style w:type="character" w:customStyle="1" w:styleId="DocumentMapChar">
    <w:name w:val="Document Map Char"/>
    <w:basedOn w:val="DefaultParagraphFont"/>
    <w:link w:val="DocumentMap"/>
    <w:rsid w:val="00A56BF9"/>
    <w:rPr>
      <w:rFonts w:ascii="Tahoma" w:hAnsi="Tahoma" w:cs="Tahoma"/>
      <w:sz w:val="16"/>
      <w:szCs w:val="16"/>
    </w:rPr>
  </w:style>
  <w:style w:type="paragraph" w:styleId="Revision">
    <w:name w:val="Revision"/>
    <w:hidden/>
    <w:uiPriority w:val="99"/>
    <w:semiHidden/>
    <w:rsid w:val="00647252"/>
    <w:rPr>
      <w:rFonts w:ascii="Arial" w:hAnsi="Arial"/>
      <w:sz w:val="24"/>
    </w:rPr>
  </w:style>
  <w:style w:type="character" w:styleId="Hyperlink">
    <w:name w:val="Hyperlink"/>
    <w:basedOn w:val="DefaultParagraphFont"/>
    <w:rsid w:val="00E966B0"/>
    <w:rPr>
      <w:color w:val="0000FF" w:themeColor="hyperlink"/>
      <w:u w:val="single"/>
    </w:rPr>
  </w:style>
  <w:style w:type="character" w:styleId="Strong">
    <w:name w:val="Strong"/>
    <w:basedOn w:val="DefaultParagraphFont"/>
    <w:uiPriority w:val="22"/>
    <w:qFormat/>
    <w:rsid w:val="00117B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5F1"/>
    <w:pPr>
      <w:overflowPunct w:val="0"/>
      <w:autoSpaceDE w:val="0"/>
      <w:autoSpaceDN w:val="0"/>
      <w:adjustRightInd w:val="0"/>
      <w:textAlignment w:val="baseline"/>
    </w:pPr>
    <w:rPr>
      <w:rFonts w:ascii="Arial" w:hAnsi="Arial"/>
      <w:sz w:val="24"/>
    </w:rPr>
  </w:style>
  <w:style w:type="paragraph" w:styleId="Heading3">
    <w:name w:val="heading 3"/>
    <w:basedOn w:val="Normal"/>
    <w:next w:val="Normal"/>
    <w:link w:val="Heading3Char"/>
    <w:qFormat/>
    <w:rsid w:val="00DF02A0"/>
    <w:pPr>
      <w:keepNext/>
      <w:widowControl w:val="0"/>
      <w:overflowPunct/>
      <w:adjustRightInd/>
      <w:textAlignment w:val="auto"/>
      <w:outlineLvl w:val="2"/>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37A2"/>
    <w:pPr>
      <w:tabs>
        <w:tab w:val="center" w:pos="4320"/>
        <w:tab w:val="right" w:pos="8640"/>
      </w:tabs>
    </w:pPr>
  </w:style>
  <w:style w:type="paragraph" w:styleId="Footer">
    <w:name w:val="footer"/>
    <w:basedOn w:val="Normal"/>
    <w:rsid w:val="00E937A2"/>
    <w:pPr>
      <w:tabs>
        <w:tab w:val="center" w:pos="4320"/>
        <w:tab w:val="right" w:pos="8640"/>
      </w:tabs>
    </w:pPr>
  </w:style>
  <w:style w:type="character" w:styleId="PageNumber">
    <w:name w:val="page number"/>
    <w:basedOn w:val="DefaultParagraphFont"/>
    <w:rsid w:val="00E937A2"/>
  </w:style>
  <w:style w:type="paragraph" w:styleId="FootnoteText">
    <w:name w:val="footnote text"/>
    <w:basedOn w:val="Normal"/>
    <w:link w:val="FootnoteTextChar"/>
    <w:uiPriority w:val="99"/>
    <w:semiHidden/>
    <w:rsid w:val="00E937A2"/>
    <w:rPr>
      <w:sz w:val="20"/>
    </w:rPr>
  </w:style>
  <w:style w:type="character" w:styleId="FootnoteReference">
    <w:name w:val="footnote reference"/>
    <w:basedOn w:val="DefaultParagraphFont"/>
    <w:uiPriority w:val="99"/>
    <w:semiHidden/>
    <w:rsid w:val="00E937A2"/>
    <w:rPr>
      <w:vertAlign w:val="superscript"/>
    </w:rPr>
  </w:style>
  <w:style w:type="paragraph" w:styleId="BodyTextIndent">
    <w:name w:val="Body Text Indent"/>
    <w:basedOn w:val="Normal"/>
    <w:rsid w:val="00E937A2"/>
    <w:pPr>
      <w:spacing w:before="120" w:after="120"/>
      <w:ind w:left="360"/>
      <w:jc w:val="both"/>
    </w:pPr>
    <w:rPr>
      <w:b/>
      <w:i/>
    </w:rPr>
  </w:style>
  <w:style w:type="paragraph" w:customStyle="1" w:styleId="Default">
    <w:name w:val="Default"/>
    <w:rsid w:val="00281009"/>
    <w:pPr>
      <w:widowControl w:val="0"/>
      <w:autoSpaceDE w:val="0"/>
      <w:autoSpaceDN w:val="0"/>
      <w:adjustRightInd w:val="0"/>
    </w:pPr>
    <w:rPr>
      <w:rFonts w:ascii="Times New Roman PSMT" w:hAnsi="Times New Roman PSMT"/>
      <w:color w:val="000000"/>
      <w:sz w:val="24"/>
      <w:szCs w:val="24"/>
    </w:rPr>
  </w:style>
  <w:style w:type="paragraph" w:customStyle="1" w:styleId="CM12">
    <w:name w:val="CM12"/>
    <w:basedOn w:val="Default"/>
    <w:next w:val="Default"/>
    <w:rsid w:val="00281009"/>
    <w:pPr>
      <w:spacing w:after="303"/>
    </w:pPr>
    <w:rPr>
      <w:color w:val="auto"/>
    </w:rPr>
  </w:style>
  <w:style w:type="paragraph" w:customStyle="1" w:styleId="CM2">
    <w:name w:val="CM2"/>
    <w:basedOn w:val="Default"/>
    <w:next w:val="Default"/>
    <w:rsid w:val="00281009"/>
    <w:rPr>
      <w:color w:val="auto"/>
    </w:rPr>
  </w:style>
  <w:style w:type="paragraph" w:customStyle="1" w:styleId="CM9">
    <w:name w:val="CM9"/>
    <w:basedOn w:val="Default"/>
    <w:next w:val="Default"/>
    <w:rsid w:val="00064A03"/>
    <w:pPr>
      <w:spacing w:line="300" w:lineRule="atLeast"/>
    </w:pPr>
    <w:rPr>
      <w:color w:val="auto"/>
    </w:rPr>
  </w:style>
  <w:style w:type="character" w:customStyle="1" w:styleId="Heading3Char">
    <w:name w:val="Heading 3 Char"/>
    <w:basedOn w:val="DefaultParagraphFont"/>
    <w:link w:val="Heading3"/>
    <w:rsid w:val="00DF02A0"/>
    <w:rPr>
      <w:rFonts w:ascii="Arial" w:hAnsi="Arial" w:cs="Arial"/>
      <w:b/>
      <w:bCs/>
      <w:sz w:val="24"/>
      <w:szCs w:val="24"/>
    </w:rPr>
  </w:style>
  <w:style w:type="paragraph" w:styleId="ListParagraph">
    <w:name w:val="List Paragraph"/>
    <w:basedOn w:val="Normal"/>
    <w:uiPriority w:val="34"/>
    <w:qFormat/>
    <w:rsid w:val="00461AF7"/>
    <w:pPr>
      <w:ind w:left="720"/>
    </w:pPr>
  </w:style>
  <w:style w:type="paragraph" w:styleId="BodyText3">
    <w:name w:val="Body Text 3"/>
    <w:basedOn w:val="Normal"/>
    <w:link w:val="BodyText3Char"/>
    <w:rsid w:val="00461AF7"/>
    <w:pPr>
      <w:spacing w:after="120"/>
    </w:pPr>
    <w:rPr>
      <w:sz w:val="16"/>
      <w:szCs w:val="16"/>
    </w:rPr>
  </w:style>
  <w:style w:type="character" w:customStyle="1" w:styleId="BodyText3Char">
    <w:name w:val="Body Text 3 Char"/>
    <w:basedOn w:val="DefaultParagraphFont"/>
    <w:link w:val="BodyText3"/>
    <w:rsid w:val="00461AF7"/>
    <w:rPr>
      <w:rFonts w:ascii="Arial" w:hAnsi="Arial"/>
      <w:sz w:val="16"/>
      <w:szCs w:val="16"/>
    </w:rPr>
  </w:style>
  <w:style w:type="character" w:styleId="CommentReference">
    <w:name w:val="annotation reference"/>
    <w:basedOn w:val="DefaultParagraphFont"/>
    <w:rsid w:val="00D6265D"/>
    <w:rPr>
      <w:sz w:val="16"/>
      <w:szCs w:val="16"/>
    </w:rPr>
  </w:style>
  <w:style w:type="paragraph" w:styleId="CommentText">
    <w:name w:val="annotation text"/>
    <w:basedOn w:val="Normal"/>
    <w:link w:val="CommentTextChar"/>
    <w:rsid w:val="00D6265D"/>
    <w:rPr>
      <w:sz w:val="20"/>
    </w:rPr>
  </w:style>
  <w:style w:type="character" w:customStyle="1" w:styleId="CommentTextChar">
    <w:name w:val="Comment Text Char"/>
    <w:basedOn w:val="DefaultParagraphFont"/>
    <w:link w:val="CommentText"/>
    <w:rsid w:val="00D6265D"/>
    <w:rPr>
      <w:rFonts w:ascii="Arial" w:hAnsi="Arial"/>
    </w:rPr>
  </w:style>
  <w:style w:type="paragraph" w:styleId="CommentSubject">
    <w:name w:val="annotation subject"/>
    <w:basedOn w:val="CommentText"/>
    <w:next w:val="CommentText"/>
    <w:link w:val="CommentSubjectChar"/>
    <w:rsid w:val="00D6265D"/>
    <w:rPr>
      <w:b/>
      <w:bCs/>
    </w:rPr>
  </w:style>
  <w:style w:type="character" w:customStyle="1" w:styleId="CommentSubjectChar">
    <w:name w:val="Comment Subject Char"/>
    <w:basedOn w:val="CommentTextChar"/>
    <w:link w:val="CommentSubject"/>
    <w:rsid w:val="00D6265D"/>
    <w:rPr>
      <w:rFonts w:ascii="Arial" w:hAnsi="Arial"/>
      <w:b/>
      <w:bCs/>
    </w:rPr>
  </w:style>
  <w:style w:type="paragraph" w:styleId="BalloonText">
    <w:name w:val="Balloon Text"/>
    <w:basedOn w:val="Normal"/>
    <w:link w:val="BalloonTextChar"/>
    <w:rsid w:val="00D6265D"/>
    <w:rPr>
      <w:rFonts w:ascii="Tahoma" w:hAnsi="Tahoma" w:cs="Tahoma"/>
      <w:sz w:val="16"/>
      <w:szCs w:val="16"/>
    </w:rPr>
  </w:style>
  <w:style w:type="character" w:customStyle="1" w:styleId="BalloonTextChar">
    <w:name w:val="Balloon Text Char"/>
    <w:basedOn w:val="DefaultParagraphFont"/>
    <w:link w:val="BalloonText"/>
    <w:rsid w:val="00D6265D"/>
    <w:rPr>
      <w:rFonts w:ascii="Tahoma" w:hAnsi="Tahoma" w:cs="Tahoma"/>
      <w:sz w:val="16"/>
      <w:szCs w:val="16"/>
    </w:rPr>
  </w:style>
  <w:style w:type="character" w:customStyle="1" w:styleId="FootnoteTextChar">
    <w:name w:val="Footnote Text Char"/>
    <w:basedOn w:val="DefaultParagraphFont"/>
    <w:link w:val="FootnoteText"/>
    <w:uiPriority w:val="99"/>
    <w:semiHidden/>
    <w:rsid w:val="00A16881"/>
    <w:rPr>
      <w:rFonts w:ascii="Arial" w:hAnsi="Arial"/>
    </w:rPr>
  </w:style>
  <w:style w:type="paragraph" w:styleId="DocumentMap">
    <w:name w:val="Document Map"/>
    <w:basedOn w:val="Normal"/>
    <w:link w:val="DocumentMapChar"/>
    <w:rsid w:val="00A56BF9"/>
    <w:rPr>
      <w:rFonts w:ascii="Tahoma" w:hAnsi="Tahoma" w:cs="Tahoma"/>
      <w:sz w:val="16"/>
      <w:szCs w:val="16"/>
    </w:rPr>
  </w:style>
  <w:style w:type="character" w:customStyle="1" w:styleId="DocumentMapChar">
    <w:name w:val="Document Map Char"/>
    <w:basedOn w:val="DefaultParagraphFont"/>
    <w:link w:val="DocumentMap"/>
    <w:rsid w:val="00A56BF9"/>
    <w:rPr>
      <w:rFonts w:ascii="Tahoma" w:hAnsi="Tahoma" w:cs="Tahoma"/>
      <w:sz w:val="16"/>
      <w:szCs w:val="16"/>
    </w:rPr>
  </w:style>
  <w:style w:type="paragraph" w:styleId="Revision">
    <w:name w:val="Revision"/>
    <w:hidden/>
    <w:uiPriority w:val="99"/>
    <w:semiHidden/>
    <w:rsid w:val="00647252"/>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86810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t.civilrights@dot.io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9ACF-9964-4A17-9D89-10B68DB5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3290</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Title VI Non-Discrimination Agreement</vt:lpstr>
    </vt:vector>
  </TitlesOfParts>
  <Company>WSDOT Office of Equal Opportunity</Company>
  <LinksUpToDate>false</LinksUpToDate>
  <CharactersWithSpaces>21912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Non-Discrimination Agreement</dc:title>
  <dc:creator>WSDOT Office of Equal Opportunity</dc:creator>
  <cp:lastModifiedBy>Administrator</cp:lastModifiedBy>
  <cp:revision>2</cp:revision>
  <cp:lastPrinted>2012-09-18T19:33:00Z</cp:lastPrinted>
  <dcterms:created xsi:type="dcterms:W3CDTF">2012-09-24T20:48:00Z</dcterms:created>
  <dcterms:modified xsi:type="dcterms:W3CDTF">2012-09-24T20:48:00Z</dcterms:modified>
</cp:coreProperties>
</file>